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93825">
            <w:pPr>
              <w:rPr>
                <w:rFonts w:ascii="Calibri" w:hAnsi="Calibri" w:cs="Arial"/>
                <w:color w:val="002060"/>
                <w:sz w:val="20"/>
                <w:szCs w:val="20"/>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93825">
            <w:pPr>
              <w:rPr>
                <w:rFonts w:ascii="Calibri" w:hAnsi="Calibri" w:cs="Arial"/>
                <w:color w:val="002060"/>
                <w:sz w:val="20"/>
                <w:szCs w:val="20"/>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93825">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DC14C3">
            <w:pPr>
              <w:rPr>
                <w:rFonts w:ascii="Calibri" w:hAnsi="Calibri" w:cs="Arial"/>
                <w:b/>
                <w:sz w:val="20"/>
                <w:szCs w:val="20"/>
                <w:lang w:val="el-GR"/>
              </w:rPr>
            </w:pPr>
            <w:r>
              <w:rPr>
                <w:rFonts w:ascii="Calibri" w:hAnsi="Calibri" w:cs="Arial"/>
                <w:b/>
                <w:sz w:val="20"/>
                <w:szCs w:val="20"/>
                <w:lang w:val="el-GR"/>
              </w:rPr>
              <w:t>ΒΕΥ901Α</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993825" w:rsidRDefault="00993825">
            <w:pPr>
              <w:rPr>
                <w:rFonts w:ascii="Calibri" w:hAnsi="Calibri" w:cs="Arial"/>
                <w:b/>
                <w:sz w:val="20"/>
                <w:szCs w:val="20"/>
              </w:rPr>
            </w:pPr>
            <w:r>
              <w:rPr>
                <w:rFonts w:ascii="Calibri" w:hAnsi="Calibri" w:cs="Arial"/>
                <w:b/>
                <w:sz w:val="20"/>
                <w:szCs w:val="20"/>
              </w:rPr>
              <w:t>6</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993825" w:rsidRDefault="00993825">
            <w:pPr>
              <w:rPr>
                <w:rFonts w:ascii="Calibri" w:hAnsi="Calibri" w:cs="Arial"/>
                <w:sz w:val="20"/>
                <w:szCs w:val="20"/>
                <w:lang w:val="el-GR"/>
              </w:rPr>
            </w:pPr>
            <w:r>
              <w:rPr>
                <w:rFonts w:ascii="Calibri" w:hAnsi="Calibri" w:cs="Arial"/>
                <w:sz w:val="20"/>
                <w:szCs w:val="20"/>
                <w:lang w:val="el-GR"/>
              </w:rPr>
              <w:t>ΔΟΜΙΚΗ ΒΙΟΛΟΓΙΑ</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F27E8B">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F27E8B">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Default="00F27E8B">
            <w:pPr>
              <w:jc w:val="center"/>
              <w:rPr>
                <w:rFonts w:ascii="Calibri" w:hAnsi="Calibri" w:cs="Arial"/>
                <w:color w:val="002060"/>
                <w:sz w:val="20"/>
                <w:szCs w:val="20"/>
                <w:lang w:val="el-GR"/>
              </w:rPr>
            </w:pPr>
            <w:r>
              <w:rPr>
                <w:rFonts w:ascii="Calibri" w:hAnsi="Calibri" w:cs="Arial"/>
                <w:color w:val="002060"/>
                <w:sz w:val="20"/>
                <w:szCs w:val="20"/>
                <w:lang w:val="el-GR"/>
              </w:rPr>
              <w:t>3</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FA06B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0E674C">
            <w:pPr>
              <w:rPr>
                <w:rFonts w:ascii="Calibri" w:hAnsi="Calibri" w:cs="Arial"/>
                <w:color w:val="002060"/>
                <w:sz w:val="20"/>
                <w:szCs w:val="20"/>
                <w:lang w:val="el-GR"/>
              </w:rPr>
            </w:pPr>
            <w:r>
              <w:rPr>
                <w:rFonts w:ascii="Calibri" w:hAnsi="Calibri" w:cs="Arial"/>
                <w:color w:val="002060"/>
                <w:sz w:val="20"/>
                <w:szCs w:val="20"/>
                <w:lang w:val="el-GR"/>
              </w:rPr>
              <w:t>ΕΙΔ</w:t>
            </w:r>
            <w:r w:rsidR="006314BB">
              <w:rPr>
                <w:rFonts w:ascii="Calibri" w:hAnsi="Calibri" w:cs="Arial"/>
                <w:color w:val="002060"/>
                <w:sz w:val="20"/>
                <w:szCs w:val="20"/>
                <w:lang w:val="el-GR"/>
              </w:rPr>
              <w:t>ΙΚΟΥ ΥΠΟΒΑΘΡΟΥ</w:t>
            </w:r>
          </w:p>
        </w:tc>
      </w:tr>
      <w:tr w:rsidR="00955FA7" w:rsidRPr="005D484E"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5D484E" w:rsidRDefault="005D484E">
            <w:pPr>
              <w:rPr>
                <w:rFonts w:asciiTheme="minorHAnsi" w:hAnsiTheme="minorHAnsi" w:cs="Arial"/>
                <w:color w:val="002060"/>
                <w:sz w:val="20"/>
                <w:szCs w:val="20"/>
                <w:lang w:val="el-GR"/>
              </w:rPr>
            </w:pPr>
            <w:r w:rsidRPr="005D484E">
              <w:rPr>
                <w:rFonts w:asciiTheme="minorHAnsi" w:hAnsiTheme="minorHAnsi"/>
                <w:bCs/>
                <w:sz w:val="20"/>
                <w:szCs w:val="20"/>
                <w:lang w:val="el-GR" w:eastAsia="el-GR"/>
              </w:rPr>
              <w:t>ΟΡΓΑΝΙΚΗ ΧΗΜΕΙΑ, ΒΙΟΧΗΜΕΙΑ</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27E8B" w:rsidRDefault="00F27E8B">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955FA7" w:rsidRPr="00FA06B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2B6CF3">
            <w:pPr>
              <w:spacing w:after="200" w:line="276" w:lineRule="auto"/>
              <w:rPr>
                <w:rFonts w:ascii="Calibri" w:hAnsi="Calibri" w:cs="Arial"/>
                <w:color w:val="002060"/>
                <w:sz w:val="20"/>
                <w:szCs w:val="20"/>
                <w:lang w:val="en-GB"/>
              </w:rPr>
            </w:pPr>
            <w:r w:rsidRPr="002B6CF3">
              <w:rPr>
                <w:rFonts w:ascii="Calibri" w:hAnsi="Calibri" w:cs="Arial"/>
                <w:color w:val="002060"/>
                <w:sz w:val="20"/>
                <w:szCs w:val="20"/>
                <w:lang w:val="en-GB"/>
              </w:rPr>
              <w:t>http://www.bat.uoi.gr/show-lesson?l_id=32</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FA06BF"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FA06BF"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FA06BF" w:rsidRDefault="00F27E8B">
            <w:pPr>
              <w:widowControl w:val="0"/>
              <w:autoSpaceDE w:val="0"/>
              <w:autoSpaceDN w:val="0"/>
              <w:adjustRightInd w:val="0"/>
              <w:rPr>
                <w:rFonts w:asciiTheme="minorHAnsi" w:hAnsiTheme="minorHAnsi" w:cstheme="minorHAnsi"/>
                <w:b/>
                <w:color w:val="002060"/>
                <w:sz w:val="22"/>
                <w:lang w:val="el-GR"/>
              </w:rPr>
            </w:pPr>
            <w:r w:rsidRPr="00FA06BF">
              <w:rPr>
                <w:rFonts w:asciiTheme="minorHAnsi" w:hAnsiTheme="minorHAnsi" w:cstheme="minorHAnsi"/>
                <w:sz w:val="22"/>
                <w:lang w:val="el-GR"/>
              </w:rPr>
              <w:t xml:space="preserve">Σκοπός του μαθήματος είναι η κατανόηση του τρόπου με τον οποίον, κυρίως οι πρωτεΐνες καθώς και το </w:t>
            </w:r>
            <w:r w:rsidRPr="00FA06BF">
              <w:rPr>
                <w:rFonts w:asciiTheme="minorHAnsi" w:hAnsiTheme="minorHAnsi" w:cstheme="minorHAnsi"/>
                <w:sz w:val="22"/>
              </w:rPr>
              <w:t>DNA</w:t>
            </w:r>
            <w:r w:rsidRPr="00FA06BF">
              <w:rPr>
                <w:rFonts w:asciiTheme="minorHAnsi" w:hAnsiTheme="minorHAnsi" w:cstheme="minorHAnsi"/>
                <w:sz w:val="22"/>
                <w:lang w:val="el-GR"/>
              </w:rPr>
              <w:t xml:space="preserve"> – </w:t>
            </w:r>
            <w:r w:rsidRPr="00FA06BF">
              <w:rPr>
                <w:rFonts w:asciiTheme="minorHAnsi" w:hAnsiTheme="minorHAnsi" w:cstheme="minorHAnsi"/>
                <w:sz w:val="22"/>
              </w:rPr>
              <w:t>RNA</w:t>
            </w:r>
            <w:r w:rsidRPr="00FA06BF">
              <w:rPr>
                <w:rFonts w:asciiTheme="minorHAnsi" w:hAnsiTheme="minorHAnsi" w:cstheme="minorHAnsi"/>
                <w:sz w:val="22"/>
                <w:lang w:val="el-GR"/>
              </w:rPr>
              <w:t>, διπλώνονται ώστε να αποκτήσουν τη δομή τους. Η κατανόηση των δευτεροταγών δομών, το είδος των αμινοξέων που συμμετέχουν στη δημιουργία τους και το γιατί συμμετέχουν σε αυτές συγκεκριμένα αμινοξέα, το είδος των ασθενών δυνάμεων που αναπτύσσονται μεταξύ των αμινοξέων αλλά και μεταξύ των διαφόρων δομών, ώστε να λάβουν την τριτοταγή τους δομή. Η κατανόηση της δημιουργίας των ενεργών κέντρων των πρωτεϊνών αλλά και του μηχανισμού δράσης των ενεργών κέντρων. Τον τρόπο με τον οποίον δημιουργούνται οι τριτοταγείς δομές, αλλά και τη σχέση μεταξύ δομών – βιολογικής δράσης. Τέλος, θα έλθουν σε επαφή με τις μεθόδους επίλυσης δομών.</w:t>
            </w:r>
          </w:p>
          <w:p w:rsidR="00955FA7" w:rsidRPr="00FA06BF" w:rsidRDefault="00F27E8B" w:rsidP="00F27E8B">
            <w:pPr>
              <w:widowControl w:val="0"/>
              <w:autoSpaceDE w:val="0"/>
              <w:autoSpaceDN w:val="0"/>
              <w:adjustRightInd w:val="0"/>
              <w:rPr>
                <w:rFonts w:asciiTheme="minorHAnsi" w:hAnsiTheme="minorHAnsi" w:cstheme="minorHAnsi"/>
                <w:b/>
                <w:color w:val="002060"/>
                <w:sz w:val="22"/>
                <w:lang w:val="el-GR"/>
              </w:rPr>
            </w:pPr>
            <w:r w:rsidRPr="00FA06BF">
              <w:rPr>
                <w:rFonts w:asciiTheme="minorHAnsi" w:hAnsiTheme="minorHAnsi" w:cstheme="minorHAnsi"/>
                <w:bCs/>
                <w:sz w:val="22"/>
                <w:lang w:val="el-GR" w:eastAsia="el-GR"/>
              </w:rPr>
              <w:t xml:space="preserve">Με την ολοκλήρωση του μαθήματος οι φοιτητές θα γνωρίζουν όλες τις δευτεροταγείς δομές, τον τρόπο και τα αίτια διπλώματος για τη δημιουργία τριτοταγούς δομής, τη σχέση </w:t>
            </w:r>
            <w:r w:rsidRPr="00FA06BF">
              <w:rPr>
                <w:rFonts w:asciiTheme="minorHAnsi" w:hAnsiTheme="minorHAnsi" w:cstheme="minorHAnsi"/>
                <w:bCs/>
                <w:sz w:val="22"/>
                <w:lang w:val="el-GR" w:eastAsia="el-GR"/>
              </w:rPr>
              <w:lastRenderedPageBreak/>
              <w:t xml:space="preserve">δομής – βιολογικής δράσης, καθώς και τις βασικές αρχές των μεθόδων που χρησιμοποιούνται στην επίλυση δομών. Επίσης, θα έχουν σαφή εικόνα και άποψη για τον τρόπο που συνδέονται συμπληρωματικά φαρμακευτικά σκευάσματα και αναστέλλουν τη δράση βιολογικών μορίων, όπως πχ πρωτεϊνικών </w:t>
            </w:r>
            <w:proofErr w:type="spellStart"/>
            <w:r w:rsidRPr="00FA06BF">
              <w:rPr>
                <w:rFonts w:asciiTheme="minorHAnsi" w:hAnsiTheme="minorHAnsi" w:cstheme="minorHAnsi"/>
                <w:bCs/>
                <w:sz w:val="22"/>
                <w:lang w:val="el-GR" w:eastAsia="el-GR"/>
              </w:rPr>
              <w:t>κινασών</w:t>
            </w:r>
            <w:proofErr w:type="spellEnd"/>
            <w:r w:rsidRPr="00FA06BF">
              <w:rPr>
                <w:rFonts w:asciiTheme="minorHAnsi" w:hAnsiTheme="minorHAnsi" w:cstheme="minorHAnsi"/>
                <w:bCs/>
                <w:sz w:val="22"/>
                <w:lang w:val="el-GR" w:eastAsia="el-GR"/>
              </w:rPr>
              <w:t xml:space="preserve"> και γενικότερα την κατανόηση σε μοριακό επίπεδο της αναστολής των βιολογικών μονοπατιών.</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lastRenderedPageBreak/>
              <w:t>Γενικές Ικανότητες</w:t>
            </w:r>
          </w:p>
        </w:tc>
      </w:tr>
      <w:tr w:rsidR="00955FA7" w:rsidRPr="00FA06BF"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FA06BF"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FA06BF" w:rsidRDefault="00377B08">
            <w:pPr>
              <w:widowControl w:val="0"/>
              <w:autoSpaceDE w:val="0"/>
              <w:autoSpaceDN w:val="0"/>
              <w:adjustRightInd w:val="0"/>
              <w:rPr>
                <w:rFonts w:ascii="Calibri" w:hAnsi="Calibri"/>
                <w:color w:val="002060"/>
                <w:sz w:val="22"/>
                <w:lang w:val="el-GR"/>
              </w:rPr>
            </w:pPr>
            <w:r w:rsidRPr="00FA06BF">
              <w:rPr>
                <w:rFonts w:ascii="Calibri" w:hAnsi="Calibri"/>
                <w:color w:val="002060"/>
                <w:sz w:val="22"/>
                <w:lang w:val="el-GR"/>
              </w:rPr>
              <w:t>Αυτόνομη εργασία</w:t>
            </w:r>
          </w:p>
          <w:p w:rsidR="00540417" w:rsidRPr="00FA06BF" w:rsidRDefault="00540417">
            <w:pPr>
              <w:widowControl w:val="0"/>
              <w:autoSpaceDE w:val="0"/>
              <w:autoSpaceDN w:val="0"/>
              <w:adjustRightInd w:val="0"/>
              <w:rPr>
                <w:rFonts w:ascii="Calibri" w:hAnsi="Calibri"/>
                <w:color w:val="002060"/>
                <w:sz w:val="22"/>
                <w:lang w:val="el-GR"/>
              </w:rPr>
            </w:pPr>
            <w:r w:rsidRPr="00FA06BF">
              <w:rPr>
                <w:rFonts w:ascii="Calibri" w:hAnsi="Calibri"/>
                <w:color w:val="002060"/>
                <w:sz w:val="22"/>
                <w:lang w:val="el-GR"/>
              </w:rPr>
              <w:t>Ομαδική εργασία</w:t>
            </w:r>
          </w:p>
          <w:p w:rsidR="00540417" w:rsidRPr="00FA06BF" w:rsidRDefault="00540417">
            <w:pPr>
              <w:widowControl w:val="0"/>
              <w:autoSpaceDE w:val="0"/>
              <w:autoSpaceDN w:val="0"/>
              <w:adjustRightInd w:val="0"/>
              <w:rPr>
                <w:rFonts w:ascii="Calibri" w:hAnsi="Calibri"/>
                <w:color w:val="002060"/>
                <w:sz w:val="22"/>
                <w:lang w:val="el-GR"/>
              </w:rPr>
            </w:pPr>
            <w:r w:rsidRPr="00FA06BF">
              <w:rPr>
                <w:rFonts w:ascii="Calibri" w:hAnsi="Calibri"/>
                <w:color w:val="002060"/>
                <w:sz w:val="22"/>
                <w:lang w:val="el-GR"/>
              </w:rPr>
              <w:t>Παραγωγή νέων ερευνητικών ιδεών</w:t>
            </w:r>
          </w:p>
          <w:p w:rsidR="00955FA7" w:rsidRPr="00FA06BF" w:rsidRDefault="00377B08" w:rsidP="00377B08">
            <w:pPr>
              <w:widowControl w:val="0"/>
              <w:autoSpaceDE w:val="0"/>
              <w:autoSpaceDN w:val="0"/>
              <w:adjustRightInd w:val="0"/>
              <w:rPr>
                <w:rFonts w:ascii="Calibri" w:hAnsi="Calibri"/>
                <w:color w:val="002060"/>
                <w:sz w:val="22"/>
                <w:lang w:val="el-GR"/>
              </w:rPr>
            </w:pPr>
            <w:r w:rsidRPr="00FA06BF">
              <w:rPr>
                <w:rFonts w:ascii="Calibri" w:hAnsi="Calibri"/>
                <w:color w:val="002060"/>
                <w:sz w:val="22"/>
                <w:lang w:val="el-GR"/>
              </w:rPr>
              <w:t>Κατανόηση του ρόλου των πρωτεϊνών στη ζωή</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FA06BF" w:rsidTr="00955FA7">
        <w:tc>
          <w:tcPr>
            <w:tcW w:w="8472" w:type="dxa"/>
            <w:tcBorders>
              <w:top w:val="single" w:sz="4" w:space="0" w:color="auto"/>
              <w:left w:val="single" w:sz="4" w:space="0" w:color="auto"/>
              <w:bottom w:val="single" w:sz="4" w:space="0" w:color="auto"/>
              <w:right w:val="single" w:sz="4" w:space="0" w:color="auto"/>
            </w:tcBorders>
          </w:tcPr>
          <w:p w:rsidR="00F27E8B" w:rsidRPr="00FA06BF" w:rsidRDefault="00F27E8B" w:rsidP="00F27E8B">
            <w:pPr>
              <w:pStyle w:val="a3"/>
              <w:rPr>
                <w:rFonts w:asciiTheme="minorHAnsi" w:hAnsiTheme="minorHAnsi" w:cstheme="minorHAnsi"/>
                <w:b/>
                <w:sz w:val="22"/>
                <w:szCs w:val="22"/>
                <w:lang w:val="el-GR"/>
              </w:rPr>
            </w:pPr>
            <w:r w:rsidRPr="00FA06BF">
              <w:rPr>
                <w:rFonts w:asciiTheme="minorHAnsi" w:hAnsiTheme="minorHAnsi" w:cstheme="minorHAnsi"/>
                <w:b/>
                <w:sz w:val="22"/>
                <w:szCs w:val="22"/>
                <w:lang w:val="el-GR"/>
              </w:rPr>
              <w:t>Ατομικές και Μοριακές Αλληλεπιδράσεις στη Βιολογία</w:t>
            </w:r>
          </w:p>
          <w:p w:rsidR="00F27E8B" w:rsidRPr="00FA06BF" w:rsidRDefault="00F27E8B" w:rsidP="00F27E8B">
            <w:pPr>
              <w:pStyle w:val="a3"/>
              <w:rPr>
                <w:rFonts w:asciiTheme="minorHAnsi" w:hAnsiTheme="minorHAnsi" w:cstheme="minorHAnsi"/>
                <w:sz w:val="22"/>
                <w:szCs w:val="22"/>
                <w:lang w:val="el-GR"/>
              </w:rPr>
            </w:pPr>
            <w:r w:rsidRPr="00FA06BF">
              <w:rPr>
                <w:rFonts w:asciiTheme="minorHAnsi" w:hAnsiTheme="minorHAnsi" w:cstheme="minorHAnsi"/>
                <w:sz w:val="22"/>
                <w:szCs w:val="22"/>
                <w:lang w:val="el-GR"/>
              </w:rPr>
              <w:t>Ατομική Δομή</w:t>
            </w:r>
          </w:p>
          <w:p w:rsidR="00F27E8B" w:rsidRPr="00FA06BF" w:rsidRDefault="00F27E8B" w:rsidP="00F27E8B">
            <w:pPr>
              <w:pStyle w:val="a3"/>
              <w:rPr>
                <w:rFonts w:asciiTheme="minorHAnsi" w:hAnsiTheme="minorHAnsi" w:cstheme="minorHAnsi"/>
                <w:sz w:val="22"/>
                <w:szCs w:val="22"/>
                <w:lang w:val="el-GR"/>
              </w:rPr>
            </w:pPr>
            <w:r w:rsidRPr="00FA06BF">
              <w:rPr>
                <w:rFonts w:asciiTheme="minorHAnsi" w:hAnsiTheme="minorHAnsi" w:cstheme="minorHAnsi"/>
                <w:sz w:val="22"/>
                <w:szCs w:val="22"/>
                <w:lang w:val="el-GR"/>
              </w:rPr>
              <w:t>Χημικοί δεσμοί και Βιολογία</w:t>
            </w:r>
          </w:p>
          <w:p w:rsidR="00F27E8B" w:rsidRPr="00FA06BF" w:rsidRDefault="00F27E8B" w:rsidP="00F27E8B">
            <w:pPr>
              <w:pStyle w:val="a3"/>
              <w:rPr>
                <w:rFonts w:asciiTheme="minorHAnsi" w:hAnsiTheme="minorHAnsi" w:cstheme="minorHAnsi"/>
                <w:sz w:val="22"/>
                <w:szCs w:val="22"/>
                <w:lang w:val="el-GR"/>
              </w:rPr>
            </w:pPr>
            <w:r w:rsidRPr="00FA06BF">
              <w:rPr>
                <w:rFonts w:asciiTheme="minorHAnsi" w:hAnsiTheme="minorHAnsi" w:cstheme="minorHAnsi"/>
                <w:sz w:val="22"/>
                <w:szCs w:val="22"/>
                <w:lang w:val="el-GR"/>
              </w:rPr>
              <w:t>Ομοιοπολικοί δεσμοί</w:t>
            </w:r>
          </w:p>
          <w:p w:rsidR="00F27E8B" w:rsidRPr="00FA06BF" w:rsidRDefault="00F27E8B" w:rsidP="00F27E8B">
            <w:pPr>
              <w:pStyle w:val="a3"/>
              <w:rPr>
                <w:rFonts w:asciiTheme="minorHAnsi" w:hAnsiTheme="minorHAnsi" w:cstheme="minorHAnsi"/>
                <w:sz w:val="22"/>
                <w:szCs w:val="22"/>
                <w:lang w:val="el-GR"/>
              </w:rPr>
            </w:pPr>
            <w:r w:rsidRPr="00FA06BF">
              <w:rPr>
                <w:rFonts w:asciiTheme="minorHAnsi" w:hAnsiTheme="minorHAnsi" w:cstheme="minorHAnsi"/>
                <w:sz w:val="22"/>
                <w:szCs w:val="22"/>
                <w:lang w:val="el-GR"/>
              </w:rPr>
              <w:t>Μήκη, γωνίες και ενέργεια δεσμών</w:t>
            </w:r>
          </w:p>
          <w:p w:rsidR="00F27E8B" w:rsidRPr="00FA06BF" w:rsidRDefault="00F27E8B" w:rsidP="00F27E8B">
            <w:pPr>
              <w:pStyle w:val="a3"/>
              <w:rPr>
                <w:rFonts w:asciiTheme="minorHAnsi" w:hAnsiTheme="minorHAnsi" w:cstheme="minorHAnsi"/>
                <w:sz w:val="22"/>
                <w:szCs w:val="22"/>
                <w:lang w:val="el-GR"/>
              </w:rPr>
            </w:pPr>
            <w:r w:rsidRPr="00FA06BF">
              <w:rPr>
                <w:rFonts w:asciiTheme="minorHAnsi" w:hAnsiTheme="minorHAnsi" w:cstheme="minorHAnsi"/>
                <w:sz w:val="22"/>
                <w:szCs w:val="22"/>
                <w:lang w:val="el-GR"/>
              </w:rPr>
              <w:t>Ασθενείς αλληλεπιδράσεις</w:t>
            </w:r>
          </w:p>
          <w:p w:rsidR="00F27E8B" w:rsidRPr="00FA06BF" w:rsidRDefault="00F27E8B" w:rsidP="00F27E8B">
            <w:pPr>
              <w:pStyle w:val="a3"/>
              <w:rPr>
                <w:rFonts w:asciiTheme="minorHAnsi" w:hAnsiTheme="minorHAnsi" w:cstheme="minorHAnsi"/>
                <w:sz w:val="22"/>
                <w:szCs w:val="22"/>
                <w:lang w:val="el-GR"/>
              </w:rPr>
            </w:pPr>
            <w:r w:rsidRPr="00FA06BF">
              <w:rPr>
                <w:rFonts w:asciiTheme="minorHAnsi" w:hAnsiTheme="minorHAnsi" w:cstheme="minorHAnsi"/>
                <w:sz w:val="22"/>
                <w:szCs w:val="22"/>
                <w:lang w:val="el-GR"/>
              </w:rPr>
              <w:t>Δεσμοί υδρογόνου</w:t>
            </w:r>
          </w:p>
          <w:p w:rsidR="00F27E8B" w:rsidRPr="00FA06BF" w:rsidRDefault="00F27E8B" w:rsidP="00F27E8B">
            <w:pPr>
              <w:pStyle w:val="a3"/>
              <w:rPr>
                <w:rFonts w:asciiTheme="minorHAnsi" w:hAnsiTheme="minorHAnsi" w:cstheme="minorHAnsi"/>
                <w:sz w:val="22"/>
                <w:szCs w:val="22"/>
                <w:lang w:val="el-GR"/>
              </w:rPr>
            </w:pPr>
            <w:r w:rsidRPr="00FA06BF">
              <w:rPr>
                <w:rFonts w:asciiTheme="minorHAnsi" w:hAnsiTheme="minorHAnsi" w:cstheme="minorHAnsi"/>
                <w:sz w:val="22"/>
                <w:szCs w:val="22"/>
                <w:lang w:val="el-GR"/>
              </w:rPr>
              <w:t xml:space="preserve">Αλληλεπιδράσεις </w:t>
            </w:r>
            <w:r w:rsidRPr="00FA06BF">
              <w:rPr>
                <w:rFonts w:asciiTheme="minorHAnsi" w:hAnsiTheme="minorHAnsi" w:cstheme="minorHAnsi"/>
                <w:sz w:val="22"/>
                <w:szCs w:val="22"/>
              </w:rPr>
              <w:t>van</w:t>
            </w:r>
            <w:r w:rsidRPr="00FA06BF">
              <w:rPr>
                <w:rFonts w:asciiTheme="minorHAnsi" w:hAnsiTheme="minorHAnsi" w:cstheme="minorHAnsi"/>
                <w:sz w:val="22"/>
                <w:szCs w:val="22"/>
                <w:lang w:val="el-GR"/>
              </w:rPr>
              <w:t xml:space="preserve"> </w:t>
            </w:r>
            <w:proofErr w:type="spellStart"/>
            <w:r w:rsidRPr="00FA06BF">
              <w:rPr>
                <w:rFonts w:asciiTheme="minorHAnsi" w:hAnsiTheme="minorHAnsi" w:cstheme="minorHAnsi"/>
                <w:sz w:val="22"/>
                <w:szCs w:val="22"/>
              </w:rPr>
              <w:t>der</w:t>
            </w:r>
            <w:proofErr w:type="spellEnd"/>
            <w:r w:rsidRPr="00FA06BF">
              <w:rPr>
                <w:rFonts w:asciiTheme="minorHAnsi" w:hAnsiTheme="minorHAnsi" w:cstheme="minorHAnsi"/>
                <w:sz w:val="22"/>
                <w:szCs w:val="22"/>
                <w:lang w:val="el-GR"/>
              </w:rPr>
              <w:t xml:space="preserve"> </w:t>
            </w:r>
            <w:r w:rsidRPr="00FA06BF">
              <w:rPr>
                <w:rFonts w:asciiTheme="minorHAnsi" w:hAnsiTheme="minorHAnsi" w:cstheme="minorHAnsi"/>
                <w:sz w:val="22"/>
                <w:szCs w:val="22"/>
              </w:rPr>
              <w:t>Waals</w:t>
            </w:r>
          </w:p>
          <w:p w:rsidR="00F27E8B" w:rsidRPr="00FA06BF" w:rsidRDefault="00F27E8B" w:rsidP="00F27E8B">
            <w:pPr>
              <w:pStyle w:val="a3"/>
              <w:rPr>
                <w:rFonts w:asciiTheme="minorHAnsi" w:hAnsiTheme="minorHAnsi" w:cstheme="minorHAnsi"/>
                <w:sz w:val="22"/>
                <w:szCs w:val="22"/>
                <w:lang w:val="el-GR"/>
              </w:rPr>
            </w:pPr>
            <w:r w:rsidRPr="00FA06BF">
              <w:rPr>
                <w:rFonts w:asciiTheme="minorHAnsi" w:hAnsiTheme="minorHAnsi" w:cstheme="minorHAnsi"/>
                <w:sz w:val="22"/>
                <w:szCs w:val="22"/>
                <w:lang w:val="el-GR"/>
              </w:rPr>
              <w:t>Ηλεκτροστατικές αλληλεπιδράσεις</w:t>
            </w:r>
          </w:p>
          <w:p w:rsidR="00F27E8B" w:rsidRPr="00FA06BF" w:rsidRDefault="00F27E8B" w:rsidP="00F27E8B">
            <w:pPr>
              <w:pStyle w:val="a3"/>
              <w:rPr>
                <w:rFonts w:asciiTheme="minorHAnsi" w:hAnsiTheme="minorHAnsi" w:cstheme="minorHAnsi"/>
                <w:sz w:val="22"/>
                <w:szCs w:val="22"/>
                <w:lang w:val="el-GR"/>
              </w:rPr>
            </w:pPr>
            <w:r w:rsidRPr="00FA06BF">
              <w:rPr>
                <w:rFonts w:asciiTheme="minorHAnsi" w:hAnsiTheme="minorHAnsi" w:cstheme="minorHAnsi"/>
                <w:sz w:val="22"/>
                <w:szCs w:val="22"/>
                <w:lang w:val="el-GR"/>
              </w:rPr>
              <w:t>Υδροφοβικές αλληλεπιδράσεις</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b/>
                <w:sz w:val="22"/>
                <w:szCs w:val="22"/>
                <w:lang w:val="el-GR"/>
              </w:rPr>
              <w:t xml:space="preserve">Βιοφυσικές Μεθοδολογίες που χρησιμοποιούνται στην εύρεση Δομικών και Λειτουργικών Χαρακτηριστικών </w:t>
            </w:r>
            <w:proofErr w:type="spellStart"/>
            <w:r w:rsidRPr="00FA06BF">
              <w:rPr>
                <w:rFonts w:asciiTheme="minorHAnsi" w:hAnsiTheme="minorHAnsi" w:cstheme="minorHAnsi"/>
                <w:b/>
                <w:sz w:val="22"/>
                <w:szCs w:val="22"/>
                <w:lang w:val="el-GR"/>
              </w:rPr>
              <w:t>Βιομορίων</w:t>
            </w:r>
            <w:proofErr w:type="spellEnd"/>
            <w:r w:rsidRPr="00FA06BF">
              <w:rPr>
                <w:rFonts w:asciiTheme="minorHAnsi" w:hAnsiTheme="minorHAnsi" w:cstheme="minorHAnsi"/>
                <w:b/>
                <w:sz w:val="22"/>
                <w:szCs w:val="22"/>
                <w:lang w:val="el-GR"/>
              </w:rPr>
              <w:t xml:space="preserve"> και Δομών</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sz w:val="22"/>
                <w:szCs w:val="22"/>
                <w:lang w:val="el-GR"/>
              </w:rPr>
              <w:t>Περίθλαση Ακτινών-</w:t>
            </w:r>
            <w:r w:rsidRPr="00FA06BF">
              <w:rPr>
                <w:rFonts w:asciiTheme="minorHAnsi" w:hAnsiTheme="minorHAnsi" w:cstheme="minorHAnsi"/>
                <w:sz w:val="22"/>
                <w:szCs w:val="22"/>
              </w:rPr>
              <w:t>X</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sz w:val="22"/>
                <w:szCs w:val="22"/>
                <w:lang w:val="el-GR"/>
              </w:rPr>
              <w:t>Περίθλαση Νετρονίων</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sz w:val="22"/>
                <w:szCs w:val="22"/>
                <w:lang w:val="el-GR"/>
              </w:rPr>
              <w:t>Μέθοδοι Μαγνητικού Συντονισμού</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sz w:val="22"/>
                <w:szCs w:val="22"/>
                <w:lang w:val="el-GR"/>
              </w:rPr>
              <w:t>Φασματοσκοπίες Ταλάντωσης</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sz w:val="22"/>
                <w:szCs w:val="22"/>
                <w:lang w:val="el-GR"/>
              </w:rPr>
              <w:t>Οπτικός Στροφικός Διασκεδασμός (</w:t>
            </w:r>
            <w:r w:rsidRPr="00FA06BF">
              <w:rPr>
                <w:rFonts w:asciiTheme="minorHAnsi" w:hAnsiTheme="minorHAnsi" w:cstheme="minorHAnsi"/>
                <w:sz w:val="22"/>
                <w:szCs w:val="22"/>
              </w:rPr>
              <w:t>O</w:t>
            </w:r>
            <w:r w:rsidRPr="00FA06BF">
              <w:rPr>
                <w:rFonts w:asciiTheme="minorHAnsi" w:hAnsiTheme="minorHAnsi" w:cstheme="minorHAnsi"/>
                <w:sz w:val="22"/>
                <w:szCs w:val="22"/>
                <w:lang w:val="el-GR"/>
              </w:rPr>
              <w:t>.</w:t>
            </w:r>
            <w:r w:rsidRPr="00FA06BF">
              <w:rPr>
                <w:rFonts w:asciiTheme="minorHAnsi" w:hAnsiTheme="minorHAnsi" w:cstheme="minorHAnsi"/>
                <w:sz w:val="22"/>
                <w:szCs w:val="22"/>
              </w:rPr>
              <w:t>R</w:t>
            </w:r>
            <w:r w:rsidRPr="00FA06BF">
              <w:rPr>
                <w:rFonts w:asciiTheme="minorHAnsi" w:hAnsiTheme="minorHAnsi" w:cstheme="minorHAnsi"/>
                <w:sz w:val="22"/>
                <w:szCs w:val="22"/>
                <w:lang w:val="el-GR"/>
              </w:rPr>
              <w:t>.</w:t>
            </w:r>
            <w:r w:rsidRPr="00FA06BF">
              <w:rPr>
                <w:rFonts w:asciiTheme="minorHAnsi" w:hAnsiTheme="minorHAnsi" w:cstheme="minorHAnsi"/>
                <w:sz w:val="22"/>
                <w:szCs w:val="22"/>
              </w:rPr>
              <w:t>D</w:t>
            </w:r>
            <w:r w:rsidRPr="00FA06BF">
              <w:rPr>
                <w:rFonts w:asciiTheme="minorHAnsi" w:hAnsiTheme="minorHAnsi" w:cstheme="minorHAnsi"/>
                <w:sz w:val="22"/>
                <w:szCs w:val="22"/>
                <w:lang w:val="el-GR"/>
              </w:rPr>
              <w:t xml:space="preserve">.) και Κυκλικός </w:t>
            </w:r>
            <w:proofErr w:type="spellStart"/>
            <w:r w:rsidRPr="00FA06BF">
              <w:rPr>
                <w:rFonts w:asciiTheme="minorHAnsi" w:hAnsiTheme="minorHAnsi" w:cstheme="minorHAnsi"/>
                <w:sz w:val="22"/>
                <w:szCs w:val="22"/>
                <w:lang w:val="el-GR"/>
              </w:rPr>
              <w:t>Διχρωισμός</w:t>
            </w:r>
            <w:proofErr w:type="spellEnd"/>
            <w:r w:rsidRPr="00FA06BF">
              <w:rPr>
                <w:rFonts w:asciiTheme="minorHAnsi" w:hAnsiTheme="minorHAnsi" w:cstheme="minorHAnsi"/>
                <w:sz w:val="22"/>
                <w:szCs w:val="22"/>
                <w:lang w:val="el-GR"/>
              </w:rPr>
              <w:t xml:space="preserve"> (</w:t>
            </w:r>
            <w:r w:rsidRPr="00FA06BF">
              <w:rPr>
                <w:rFonts w:asciiTheme="minorHAnsi" w:hAnsiTheme="minorHAnsi" w:cstheme="minorHAnsi"/>
                <w:sz w:val="22"/>
                <w:szCs w:val="22"/>
              </w:rPr>
              <w:t>C</w:t>
            </w:r>
            <w:r w:rsidRPr="00FA06BF">
              <w:rPr>
                <w:rFonts w:asciiTheme="minorHAnsi" w:hAnsiTheme="minorHAnsi" w:cstheme="minorHAnsi"/>
                <w:sz w:val="22"/>
                <w:szCs w:val="22"/>
                <w:lang w:val="el-GR"/>
              </w:rPr>
              <w:t>.</w:t>
            </w:r>
            <w:r w:rsidRPr="00FA06BF">
              <w:rPr>
                <w:rFonts w:asciiTheme="minorHAnsi" w:hAnsiTheme="minorHAnsi" w:cstheme="minorHAnsi"/>
                <w:sz w:val="22"/>
                <w:szCs w:val="22"/>
              </w:rPr>
              <w:t>D</w:t>
            </w:r>
            <w:r w:rsidRPr="00FA06BF">
              <w:rPr>
                <w:rFonts w:asciiTheme="minorHAnsi" w:hAnsiTheme="minorHAnsi" w:cstheme="minorHAnsi"/>
                <w:sz w:val="22"/>
                <w:szCs w:val="22"/>
                <w:lang w:val="el-GR"/>
              </w:rPr>
              <w:t>.)</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b/>
                <w:sz w:val="22"/>
                <w:szCs w:val="22"/>
                <w:lang w:val="el-GR"/>
              </w:rPr>
              <w:t>Αρχιτεκτονική και Λειτουργικότητα Πρωτεϊνών</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sz w:val="22"/>
                <w:szCs w:val="22"/>
                <w:lang w:val="el-GR"/>
              </w:rPr>
              <w:t>Ο ρόλος των πρωτεϊνών</w:t>
            </w:r>
          </w:p>
          <w:p w:rsidR="00F27E8B" w:rsidRPr="00FA06BF" w:rsidRDefault="00F27E8B" w:rsidP="00F27E8B">
            <w:pPr>
              <w:jc w:val="both"/>
              <w:rPr>
                <w:rFonts w:asciiTheme="minorHAnsi" w:hAnsiTheme="minorHAnsi" w:cstheme="minorHAnsi"/>
                <w:sz w:val="22"/>
                <w:szCs w:val="22"/>
                <w:lang w:val="el-GR"/>
              </w:rPr>
            </w:pPr>
            <w:proofErr w:type="spellStart"/>
            <w:r w:rsidRPr="00FA06BF">
              <w:rPr>
                <w:rFonts w:asciiTheme="minorHAnsi" w:hAnsiTheme="minorHAnsi" w:cstheme="minorHAnsi"/>
                <w:sz w:val="22"/>
                <w:szCs w:val="22"/>
                <w:lang w:val="el-GR"/>
              </w:rPr>
              <w:t>Αμινοξική</w:t>
            </w:r>
            <w:proofErr w:type="spellEnd"/>
            <w:r w:rsidRPr="00FA06BF">
              <w:rPr>
                <w:rFonts w:asciiTheme="minorHAnsi" w:hAnsiTheme="minorHAnsi" w:cstheme="minorHAnsi"/>
                <w:sz w:val="22"/>
                <w:szCs w:val="22"/>
                <w:lang w:val="el-GR"/>
              </w:rPr>
              <w:t xml:space="preserve"> ακολουθία</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sz w:val="22"/>
                <w:szCs w:val="22"/>
                <w:lang w:val="el-GR"/>
              </w:rPr>
              <w:t>Η τρισδιάστατη δομή των πρωτεϊνών</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sz w:val="22"/>
                <w:szCs w:val="22"/>
                <w:lang w:val="el-GR"/>
              </w:rPr>
              <w:t>Περιορισμοί στο Δίπλωμα</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sz w:val="22"/>
                <w:szCs w:val="22"/>
                <w:lang w:val="el-GR"/>
              </w:rPr>
              <w:t>Οργάνωση δομής πρωτεϊνών</w:t>
            </w:r>
          </w:p>
          <w:p w:rsidR="00F27E8B" w:rsidRPr="00FA06BF" w:rsidRDefault="00F27E8B" w:rsidP="00F27E8B">
            <w:pPr>
              <w:jc w:val="both"/>
              <w:rPr>
                <w:rFonts w:asciiTheme="minorHAnsi" w:hAnsiTheme="minorHAnsi" w:cstheme="minorHAnsi"/>
                <w:sz w:val="22"/>
                <w:szCs w:val="22"/>
                <w:lang w:val="el-GR"/>
              </w:rPr>
            </w:pPr>
            <w:r w:rsidRPr="00FA06BF">
              <w:rPr>
                <w:rFonts w:asciiTheme="minorHAnsi" w:hAnsiTheme="minorHAnsi" w:cstheme="minorHAnsi"/>
                <w:sz w:val="22"/>
                <w:szCs w:val="22"/>
                <w:lang w:val="el-GR"/>
              </w:rPr>
              <w:t>Δευτεροταγείς δομές</w:t>
            </w:r>
          </w:p>
          <w:p w:rsidR="00F27E8B" w:rsidRPr="00FA06BF" w:rsidRDefault="00F27E8B" w:rsidP="00F27E8B">
            <w:pPr>
              <w:jc w:val="both"/>
              <w:rPr>
                <w:rFonts w:asciiTheme="minorHAnsi" w:hAnsiTheme="minorHAnsi" w:cstheme="minorHAnsi"/>
                <w:sz w:val="22"/>
                <w:szCs w:val="22"/>
                <w:lang w:val="el-GR"/>
              </w:rPr>
            </w:pPr>
            <w:proofErr w:type="spellStart"/>
            <w:r w:rsidRPr="00FA06BF">
              <w:rPr>
                <w:rFonts w:asciiTheme="minorHAnsi" w:hAnsiTheme="minorHAnsi" w:cstheme="minorHAnsi"/>
                <w:sz w:val="22"/>
                <w:szCs w:val="22"/>
                <w:lang w:val="el-GR"/>
              </w:rPr>
              <w:t>Υπερδευτεροταγείς</w:t>
            </w:r>
            <w:proofErr w:type="spellEnd"/>
            <w:r w:rsidRPr="00FA06BF">
              <w:rPr>
                <w:rFonts w:asciiTheme="minorHAnsi" w:hAnsiTheme="minorHAnsi" w:cstheme="minorHAnsi"/>
                <w:sz w:val="22"/>
                <w:szCs w:val="22"/>
                <w:lang w:val="el-GR"/>
              </w:rPr>
              <w:t xml:space="preserve"> δομές</w:t>
            </w:r>
          </w:p>
          <w:p w:rsidR="00955FA7" w:rsidRPr="00FA06BF" w:rsidRDefault="00F27E8B">
            <w:pPr>
              <w:rPr>
                <w:rFonts w:asciiTheme="minorHAnsi" w:hAnsiTheme="minorHAnsi" w:cstheme="minorHAnsi"/>
                <w:iCs/>
                <w:color w:val="002060"/>
                <w:sz w:val="22"/>
                <w:szCs w:val="22"/>
                <w:lang w:val="el-GR"/>
              </w:rPr>
            </w:pPr>
            <w:r w:rsidRPr="00FA06BF">
              <w:rPr>
                <w:rFonts w:asciiTheme="minorHAnsi" w:hAnsiTheme="minorHAnsi" w:cstheme="minorHAnsi"/>
                <w:sz w:val="22"/>
                <w:szCs w:val="22"/>
                <w:lang w:val="el-GR"/>
              </w:rPr>
              <w:t>Αλληλεπιδράσεις πρωτεϊνών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F27E8B"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 xml:space="preserve">Πρόσωπο με πρόσωπο, Εξ αποστάσεως </w:t>
            </w:r>
            <w:r>
              <w:rPr>
                <w:rFonts w:ascii="Calibri" w:hAnsi="Calibri" w:cs="Arial"/>
                <w:i/>
                <w:sz w:val="16"/>
                <w:szCs w:val="16"/>
                <w:lang w:val="el-GR"/>
              </w:rPr>
              <w:lastRenderedPageBreak/>
              <w:t>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FA06BF" w:rsidRDefault="00BC6220">
            <w:pPr>
              <w:spacing w:after="200" w:line="276" w:lineRule="auto"/>
              <w:rPr>
                <w:rFonts w:ascii="Calibri" w:hAnsi="Calibri"/>
                <w:iCs/>
                <w:color w:val="002060"/>
                <w:sz w:val="22"/>
                <w:szCs w:val="22"/>
                <w:lang w:val="el-GR"/>
              </w:rPr>
            </w:pPr>
            <w:r w:rsidRPr="00FA06BF">
              <w:rPr>
                <w:rFonts w:ascii="Calibri" w:hAnsi="Calibri"/>
                <w:iCs/>
                <w:color w:val="002060"/>
                <w:sz w:val="22"/>
                <w:szCs w:val="22"/>
                <w:lang w:val="el-GR"/>
              </w:rPr>
              <w:lastRenderedPageBreak/>
              <w:t>Στην Τάξη</w:t>
            </w:r>
          </w:p>
        </w:tc>
      </w:tr>
      <w:tr w:rsidR="00955FA7" w:rsidRPr="000E674C"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lastRenderedPageBreak/>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FA06BF" w:rsidRDefault="00540417">
            <w:pPr>
              <w:rPr>
                <w:rFonts w:ascii="Calibri" w:hAnsi="Calibri" w:cs="Arial"/>
                <w:color w:val="002060"/>
                <w:sz w:val="22"/>
                <w:szCs w:val="22"/>
                <w:lang w:val="el-GR"/>
              </w:rPr>
            </w:pPr>
            <w:r w:rsidRPr="00FA06BF">
              <w:rPr>
                <w:rFonts w:ascii="Calibri" w:hAnsi="Calibri" w:cs="Arial"/>
                <w:color w:val="002060"/>
                <w:sz w:val="22"/>
                <w:szCs w:val="22"/>
                <w:lang w:val="el-GR"/>
              </w:rPr>
              <w:t>Χρήση ΤΠΕ στη διδασκαλία</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FA06B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FA06BF" w:rsidRDefault="00955FA7">
                  <w:pPr>
                    <w:jc w:val="center"/>
                    <w:rPr>
                      <w:rFonts w:ascii="Calibri" w:hAnsi="Calibri" w:cs="Arial"/>
                      <w:b/>
                      <w:i/>
                      <w:sz w:val="22"/>
                      <w:szCs w:val="22"/>
                    </w:rPr>
                  </w:pPr>
                  <w:proofErr w:type="spellStart"/>
                  <w:r w:rsidRPr="00FA06BF">
                    <w:rPr>
                      <w:rFonts w:ascii="Calibri" w:hAnsi="Calibri" w:cs="Arial"/>
                      <w:b/>
                      <w:i/>
                      <w:sz w:val="22"/>
                      <w:szCs w:val="22"/>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FA06BF" w:rsidRDefault="00955FA7">
                  <w:pPr>
                    <w:jc w:val="center"/>
                    <w:rPr>
                      <w:rFonts w:ascii="Calibri" w:hAnsi="Calibri" w:cs="Arial"/>
                      <w:b/>
                      <w:i/>
                      <w:sz w:val="22"/>
                      <w:szCs w:val="22"/>
                    </w:rPr>
                  </w:pPr>
                  <w:proofErr w:type="spellStart"/>
                  <w:r w:rsidRPr="00FA06BF">
                    <w:rPr>
                      <w:rFonts w:ascii="Calibri" w:hAnsi="Calibri" w:cs="Arial"/>
                      <w:b/>
                      <w:i/>
                      <w:sz w:val="22"/>
                      <w:szCs w:val="22"/>
                    </w:rPr>
                    <w:t>Φόρτος</w:t>
                  </w:r>
                  <w:proofErr w:type="spellEnd"/>
                  <w:r w:rsidRPr="00FA06BF">
                    <w:rPr>
                      <w:rFonts w:ascii="Calibri" w:hAnsi="Calibri" w:cs="Arial"/>
                      <w:b/>
                      <w:i/>
                      <w:sz w:val="22"/>
                      <w:szCs w:val="22"/>
                    </w:rPr>
                    <w:t xml:space="preserve"> </w:t>
                  </w:r>
                  <w:proofErr w:type="spellStart"/>
                  <w:r w:rsidRPr="00FA06BF">
                    <w:rPr>
                      <w:rFonts w:ascii="Calibri" w:hAnsi="Calibri" w:cs="Arial"/>
                      <w:b/>
                      <w:i/>
                      <w:sz w:val="22"/>
                      <w:szCs w:val="22"/>
                    </w:rPr>
                    <w:t>Εργασίας</w:t>
                  </w:r>
                  <w:proofErr w:type="spellEnd"/>
                  <w:r w:rsidRPr="00FA06BF">
                    <w:rPr>
                      <w:rFonts w:ascii="Calibri" w:hAnsi="Calibri" w:cs="Arial"/>
                      <w:b/>
                      <w:i/>
                      <w:sz w:val="22"/>
                      <w:szCs w:val="22"/>
                    </w:rPr>
                    <w:t xml:space="preserve"> </w:t>
                  </w:r>
                  <w:proofErr w:type="spellStart"/>
                  <w:r w:rsidRPr="00FA06BF">
                    <w:rPr>
                      <w:rFonts w:ascii="Calibri" w:hAnsi="Calibri" w:cs="Arial"/>
                      <w:b/>
                      <w:i/>
                      <w:sz w:val="22"/>
                      <w:szCs w:val="22"/>
                    </w:rPr>
                    <w:t>Εξαμήνου</w:t>
                  </w:r>
                  <w:proofErr w:type="spellEnd"/>
                </w:p>
              </w:tc>
            </w:tr>
            <w:tr w:rsidR="00955FA7" w:rsidRPr="00FA06BF">
              <w:tc>
                <w:tcPr>
                  <w:tcW w:w="2467" w:type="dxa"/>
                  <w:tcBorders>
                    <w:top w:val="single" w:sz="4" w:space="0" w:color="auto"/>
                    <w:left w:val="single" w:sz="4" w:space="0" w:color="auto"/>
                    <w:bottom w:val="single" w:sz="4" w:space="0" w:color="auto"/>
                    <w:right w:val="single" w:sz="4" w:space="0" w:color="auto"/>
                  </w:tcBorders>
                </w:tcPr>
                <w:p w:rsidR="00955FA7" w:rsidRPr="00FA06BF" w:rsidRDefault="00BC6220">
                  <w:pPr>
                    <w:rPr>
                      <w:rFonts w:ascii="Calibri" w:hAnsi="Calibri"/>
                      <w:iCs/>
                      <w:color w:val="002060"/>
                      <w:sz w:val="22"/>
                      <w:szCs w:val="22"/>
                      <w:lang w:val="el-GR"/>
                    </w:rPr>
                  </w:pPr>
                  <w:r w:rsidRPr="00FA06BF">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FA06BF" w:rsidRDefault="00BC6220">
                  <w:pPr>
                    <w:jc w:val="center"/>
                    <w:rPr>
                      <w:rFonts w:ascii="Calibri" w:hAnsi="Calibri" w:cs="Arial"/>
                      <w:color w:val="002060"/>
                      <w:sz w:val="22"/>
                      <w:szCs w:val="22"/>
                      <w:lang w:val="el-GR"/>
                    </w:rPr>
                  </w:pPr>
                  <w:r w:rsidRPr="00FA06BF">
                    <w:rPr>
                      <w:rFonts w:ascii="Calibri" w:hAnsi="Calibri" w:cs="Arial"/>
                      <w:color w:val="002060"/>
                      <w:sz w:val="22"/>
                      <w:szCs w:val="22"/>
                      <w:lang w:val="el-GR"/>
                    </w:rPr>
                    <w:t>39</w:t>
                  </w:r>
                </w:p>
              </w:tc>
            </w:tr>
            <w:tr w:rsidR="00955FA7" w:rsidRPr="00FA06BF">
              <w:tc>
                <w:tcPr>
                  <w:tcW w:w="2467" w:type="dxa"/>
                  <w:tcBorders>
                    <w:top w:val="single" w:sz="4" w:space="0" w:color="auto"/>
                    <w:left w:val="single" w:sz="4" w:space="0" w:color="auto"/>
                    <w:bottom w:val="single" w:sz="4" w:space="0" w:color="auto"/>
                    <w:right w:val="single" w:sz="4" w:space="0" w:color="auto"/>
                  </w:tcBorders>
                </w:tcPr>
                <w:p w:rsidR="00955FA7" w:rsidRPr="00FA06BF" w:rsidRDefault="00BC6220">
                  <w:pPr>
                    <w:rPr>
                      <w:rFonts w:ascii="Calibri" w:hAnsi="Calibri"/>
                      <w:iCs/>
                      <w:color w:val="002060"/>
                      <w:sz w:val="22"/>
                      <w:szCs w:val="22"/>
                      <w:lang w:val="el-GR"/>
                    </w:rPr>
                  </w:pPr>
                  <w:r w:rsidRPr="00FA06BF">
                    <w:rPr>
                      <w:rFonts w:ascii="Calibri" w:hAnsi="Calibri"/>
                      <w:iCs/>
                      <w:color w:val="002060"/>
                      <w:sz w:val="22"/>
                      <w:szCs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955FA7" w:rsidRPr="00FA06BF" w:rsidRDefault="00BC6220">
                  <w:pPr>
                    <w:jc w:val="center"/>
                    <w:rPr>
                      <w:rFonts w:ascii="Calibri" w:hAnsi="Calibri" w:cs="Arial"/>
                      <w:color w:val="002060"/>
                      <w:sz w:val="22"/>
                      <w:szCs w:val="22"/>
                      <w:lang w:val="el-GR"/>
                    </w:rPr>
                  </w:pPr>
                  <w:r w:rsidRPr="00FA06BF">
                    <w:rPr>
                      <w:rFonts w:ascii="Calibri" w:hAnsi="Calibri" w:cs="Arial"/>
                      <w:color w:val="002060"/>
                      <w:sz w:val="22"/>
                      <w:szCs w:val="22"/>
                      <w:lang w:val="el-GR"/>
                    </w:rPr>
                    <w:t>36</w:t>
                  </w:r>
                </w:p>
              </w:tc>
            </w:tr>
            <w:tr w:rsidR="00955FA7" w:rsidRPr="00FA06BF">
              <w:tc>
                <w:tcPr>
                  <w:tcW w:w="2467" w:type="dxa"/>
                  <w:tcBorders>
                    <w:top w:val="single" w:sz="4" w:space="0" w:color="auto"/>
                    <w:left w:val="single" w:sz="4" w:space="0" w:color="auto"/>
                    <w:bottom w:val="single" w:sz="4" w:space="0" w:color="auto"/>
                    <w:right w:val="single" w:sz="4" w:space="0" w:color="auto"/>
                  </w:tcBorders>
                </w:tcPr>
                <w:p w:rsidR="00955FA7" w:rsidRPr="00FA06BF" w:rsidRDefault="00955FA7">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FA06BF" w:rsidRDefault="00955FA7">
                  <w:pPr>
                    <w:jc w:val="center"/>
                    <w:rPr>
                      <w:rFonts w:ascii="Calibri" w:hAnsi="Calibri" w:cs="Arial"/>
                      <w:color w:val="002060"/>
                      <w:sz w:val="22"/>
                      <w:szCs w:val="22"/>
                      <w:lang w:val="el-GR"/>
                    </w:rPr>
                  </w:pPr>
                </w:p>
              </w:tc>
            </w:tr>
            <w:tr w:rsidR="00955FA7" w:rsidRPr="00FA06BF">
              <w:tc>
                <w:tcPr>
                  <w:tcW w:w="2467" w:type="dxa"/>
                  <w:tcBorders>
                    <w:top w:val="single" w:sz="4" w:space="0" w:color="auto"/>
                    <w:left w:val="single" w:sz="4" w:space="0" w:color="auto"/>
                    <w:bottom w:val="single" w:sz="4" w:space="0" w:color="auto"/>
                    <w:right w:val="single" w:sz="4" w:space="0" w:color="auto"/>
                  </w:tcBorders>
                </w:tcPr>
                <w:p w:rsidR="00955FA7" w:rsidRPr="00FA06BF"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FA06BF" w:rsidRDefault="00955FA7">
                  <w:pPr>
                    <w:jc w:val="center"/>
                    <w:rPr>
                      <w:rFonts w:ascii="Calibri" w:hAnsi="Calibri" w:cs="Arial"/>
                      <w:color w:val="002060"/>
                      <w:sz w:val="22"/>
                      <w:szCs w:val="22"/>
                      <w:lang w:val="el-GR"/>
                    </w:rPr>
                  </w:pPr>
                </w:p>
              </w:tc>
            </w:tr>
            <w:tr w:rsidR="00955FA7" w:rsidRPr="00FA06BF">
              <w:tc>
                <w:tcPr>
                  <w:tcW w:w="2467" w:type="dxa"/>
                  <w:tcBorders>
                    <w:top w:val="single" w:sz="4" w:space="0" w:color="auto"/>
                    <w:left w:val="single" w:sz="4" w:space="0" w:color="auto"/>
                    <w:bottom w:val="single" w:sz="4" w:space="0" w:color="auto"/>
                    <w:right w:val="single" w:sz="4" w:space="0" w:color="auto"/>
                  </w:tcBorders>
                </w:tcPr>
                <w:p w:rsidR="00955FA7" w:rsidRPr="00FA06BF" w:rsidRDefault="00955FA7">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FA06BF" w:rsidRDefault="00955FA7">
                  <w:pPr>
                    <w:jc w:val="center"/>
                    <w:rPr>
                      <w:rFonts w:ascii="Calibri" w:hAnsi="Calibri" w:cs="Arial"/>
                      <w:color w:val="002060"/>
                      <w:sz w:val="22"/>
                      <w:szCs w:val="22"/>
                      <w:lang w:val="el-GR"/>
                    </w:rPr>
                  </w:pPr>
                </w:p>
              </w:tc>
            </w:tr>
            <w:tr w:rsidR="00955FA7" w:rsidRPr="00FA06BF">
              <w:tc>
                <w:tcPr>
                  <w:tcW w:w="2467" w:type="dxa"/>
                  <w:tcBorders>
                    <w:top w:val="single" w:sz="4" w:space="0" w:color="auto"/>
                    <w:left w:val="single" w:sz="4" w:space="0" w:color="auto"/>
                    <w:bottom w:val="single" w:sz="4" w:space="0" w:color="auto"/>
                    <w:right w:val="single" w:sz="4" w:space="0" w:color="auto"/>
                  </w:tcBorders>
                </w:tcPr>
                <w:p w:rsidR="00955FA7" w:rsidRPr="00FA06BF"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FA06BF" w:rsidRDefault="00955FA7">
                  <w:pPr>
                    <w:rPr>
                      <w:rFonts w:ascii="Calibri" w:hAnsi="Calibri" w:cs="Arial"/>
                      <w:i/>
                      <w:color w:val="002060"/>
                      <w:sz w:val="22"/>
                      <w:szCs w:val="22"/>
                      <w:lang w:val="el-GR"/>
                    </w:rPr>
                  </w:pPr>
                </w:p>
              </w:tc>
            </w:tr>
            <w:tr w:rsidR="00955FA7" w:rsidRPr="00FA06BF">
              <w:tc>
                <w:tcPr>
                  <w:tcW w:w="2467" w:type="dxa"/>
                  <w:tcBorders>
                    <w:top w:val="single" w:sz="4" w:space="0" w:color="auto"/>
                    <w:left w:val="single" w:sz="4" w:space="0" w:color="auto"/>
                    <w:bottom w:val="single" w:sz="4" w:space="0" w:color="auto"/>
                    <w:right w:val="single" w:sz="4" w:space="0" w:color="auto"/>
                  </w:tcBorders>
                </w:tcPr>
                <w:p w:rsidR="00955FA7" w:rsidRPr="00FA06BF"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FA06BF" w:rsidRDefault="00955FA7">
                  <w:pPr>
                    <w:rPr>
                      <w:rFonts w:ascii="Calibri" w:hAnsi="Calibri" w:cs="Arial"/>
                      <w:i/>
                      <w:color w:val="002060"/>
                      <w:sz w:val="22"/>
                      <w:szCs w:val="22"/>
                      <w:lang w:val="el-GR"/>
                    </w:rPr>
                  </w:pPr>
                </w:p>
              </w:tc>
            </w:tr>
            <w:tr w:rsidR="00955FA7" w:rsidRPr="00FA06BF">
              <w:tc>
                <w:tcPr>
                  <w:tcW w:w="2467" w:type="dxa"/>
                  <w:tcBorders>
                    <w:top w:val="single" w:sz="4" w:space="0" w:color="auto"/>
                    <w:left w:val="single" w:sz="4" w:space="0" w:color="auto"/>
                    <w:bottom w:val="single" w:sz="4" w:space="0" w:color="auto"/>
                    <w:right w:val="single" w:sz="4" w:space="0" w:color="auto"/>
                  </w:tcBorders>
                </w:tcPr>
                <w:p w:rsidR="00955FA7" w:rsidRPr="00FA06BF"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Pr="00FA06BF" w:rsidRDefault="00955FA7">
                  <w:pPr>
                    <w:rPr>
                      <w:rFonts w:ascii="Calibri" w:hAnsi="Calibri" w:cs="Arial"/>
                      <w:i/>
                      <w:color w:val="002060"/>
                      <w:sz w:val="22"/>
                      <w:szCs w:val="22"/>
                      <w:lang w:val="el-GR"/>
                    </w:rPr>
                  </w:pPr>
                </w:p>
              </w:tc>
            </w:tr>
            <w:tr w:rsidR="00955FA7" w:rsidRPr="00FA06BF">
              <w:tc>
                <w:tcPr>
                  <w:tcW w:w="2467" w:type="dxa"/>
                  <w:tcBorders>
                    <w:top w:val="single" w:sz="4" w:space="0" w:color="auto"/>
                    <w:left w:val="single" w:sz="4" w:space="0" w:color="auto"/>
                    <w:bottom w:val="single" w:sz="4" w:space="0" w:color="auto"/>
                    <w:right w:val="single" w:sz="4" w:space="0" w:color="auto"/>
                  </w:tcBorders>
                </w:tcPr>
                <w:p w:rsidR="00955FA7" w:rsidRPr="00FA06BF" w:rsidRDefault="00955FA7">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FA06BF" w:rsidRDefault="00955FA7">
                  <w:pPr>
                    <w:jc w:val="center"/>
                    <w:rPr>
                      <w:rFonts w:ascii="Calibri" w:hAnsi="Calibri" w:cs="Arial"/>
                      <w:color w:val="002060"/>
                      <w:sz w:val="22"/>
                      <w:szCs w:val="22"/>
                      <w:lang w:val="el-GR"/>
                    </w:rPr>
                  </w:pPr>
                </w:p>
              </w:tc>
            </w:tr>
            <w:tr w:rsidR="00955FA7" w:rsidRPr="00FA06BF">
              <w:tc>
                <w:tcPr>
                  <w:tcW w:w="2467" w:type="dxa"/>
                  <w:tcBorders>
                    <w:top w:val="single" w:sz="4" w:space="0" w:color="auto"/>
                    <w:left w:val="single" w:sz="4" w:space="0" w:color="auto"/>
                    <w:bottom w:val="single" w:sz="4" w:space="0" w:color="auto"/>
                    <w:right w:val="single" w:sz="4" w:space="0" w:color="auto"/>
                  </w:tcBorders>
                </w:tcPr>
                <w:p w:rsidR="00955FA7" w:rsidRPr="00FA06BF" w:rsidRDefault="00955FA7">
                  <w:pPr>
                    <w:rPr>
                      <w:rFonts w:ascii="Calibri" w:hAnsi="Calibri"/>
                      <w:iCs/>
                      <w:color w:val="002060"/>
                      <w:sz w:val="22"/>
                      <w:szCs w:val="22"/>
                      <w:lang w:val="el-GR"/>
                    </w:rPr>
                  </w:pPr>
                  <w:r w:rsidRPr="00FA06BF">
                    <w:rPr>
                      <w:rFonts w:ascii="Calibri" w:hAnsi="Calibri"/>
                      <w:iCs/>
                      <w:color w:val="002060"/>
                      <w:sz w:val="22"/>
                      <w:szCs w:val="22"/>
                      <w:lang w:val="el-GR"/>
                    </w:rPr>
                    <w:t>Σύνολο</w:t>
                  </w:r>
                  <w:r w:rsidRPr="00FA06BF">
                    <w:rPr>
                      <w:rFonts w:ascii="Calibri" w:hAnsi="Calibri"/>
                      <w:iCs/>
                      <w:color w:val="002060"/>
                      <w:sz w:val="22"/>
                      <w:szCs w:val="22"/>
                    </w:rPr>
                    <w:t xml:space="preserve"> </w:t>
                  </w:r>
                  <w:r w:rsidRPr="00FA06BF">
                    <w:rPr>
                      <w:rFonts w:ascii="Calibri" w:hAnsi="Calibri"/>
                      <w:iCs/>
                      <w:color w:val="002060"/>
                      <w:sz w:val="22"/>
                      <w:szCs w:val="22"/>
                      <w:lang w:val="el-GR"/>
                    </w:rPr>
                    <w:t>Μαθήματος</w:t>
                  </w:r>
                  <w:r w:rsidRPr="00FA06BF">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FA06BF" w:rsidRDefault="00BC6220">
                  <w:pPr>
                    <w:jc w:val="center"/>
                    <w:rPr>
                      <w:rFonts w:ascii="Calibri" w:hAnsi="Calibri" w:cs="Arial"/>
                      <w:b/>
                      <w:i/>
                      <w:color w:val="002060"/>
                      <w:sz w:val="22"/>
                      <w:szCs w:val="22"/>
                      <w:lang w:val="el-GR"/>
                    </w:rPr>
                  </w:pPr>
                  <w:r w:rsidRPr="00FA06BF">
                    <w:rPr>
                      <w:rFonts w:ascii="Calibri" w:hAnsi="Calibri" w:cs="Arial"/>
                      <w:b/>
                      <w:i/>
                      <w:color w:val="002060"/>
                      <w:sz w:val="22"/>
                      <w:szCs w:val="22"/>
                      <w:lang w:val="el-GR"/>
                    </w:rPr>
                    <w:t>75</w:t>
                  </w:r>
                </w:p>
              </w:tc>
            </w:tr>
          </w:tbl>
          <w:p w:rsidR="00955FA7" w:rsidRPr="00FA06BF" w:rsidRDefault="00955FA7">
            <w:pPr>
              <w:rPr>
                <w:rFonts w:ascii="Tahoma" w:hAnsi="Tahoma" w:cs="Tahoma"/>
                <w:sz w:val="22"/>
                <w:szCs w:val="22"/>
              </w:rPr>
            </w:pPr>
          </w:p>
        </w:tc>
      </w:tr>
      <w:tr w:rsidR="00955FA7" w:rsidRPr="00FA06BF"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FA06BF" w:rsidRDefault="00BC6220">
            <w:pPr>
              <w:rPr>
                <w:rFonts w:ascii="Calibri" w:hAnsi="Calibri" w:cs="Arial"/>
                <w:color w:val="002060"/>
                <w:sz w:val="22"/>
                <w:szCs w:val="22"/>
                <w:lang w:val="el-GR"/>
              </w:rPr>
            </w:pPr>
            <w:r w:rsidRPr="00FA06BF">
              <w:rPr>
                <w:rFonts w:ascii="Calibri" w:hAnsi="Calibri" w:cs="Arial"/>
                <w:color w:val="002060"/>
                <w:sz w:val="22"/>
                <w:szCs w:val="22"/>
                <w:lang w:val="el-GR"/>
              </w:rPr>
              <w:t>Γραπτή εξέταση που περιλαμβάνει κατανόηση της διδαχθείσας θεωρίας με μορφή ερωτήσεων πολλαπλής επιλογής.</w:t>
            </w:r>
          </w:p>
          <w:p w:rsidR="00955FA7" w:rsidRPr="00FA06BF" w:rsidRDefault="00955FA7">
            <w:pPr>
              <w:rPr>
                <w:rFonts w:ascii="Calibri" w:hAnsi="Calibri" w:cs="Arial"/>
                <w:color w:val="002060"/>
                <w:sz w:val="22"/>
                <w:szCs w:val="22"/>
                <w:lang w:val="el-GR"/>
              </w:rPr>
            </w:pPr>
          </w:p>
          <w:p w:rsidR="00955FA7" w:rsidRPr="00FA06BF" w:rsidRDefault="00955FA7">
            <w:pPr>
              <w:rPr>
                <w:rFonts w:ascii="Calibri" w:hAnsi="Calibri" w:cs="Arial"/>
                <w:color w:val="002060"/>
                <w:sz w:val="22"/>
                <w:szCs w:val="22"/>
                <w:lang w:val="el-GR"/>
              </w:rPr>
            </w:pPr>
          </w:p>
          <w:p w:rsidR="00955FA7" w:rsidRPr="00FA06BF" w:rsidRDefault="00955FA7">
            <w:pPr>
              <w:rPr>
                <w:rFonts w:ascii="Calibri" w:hAnsi="Calibri" w:cs="Arial"/>
                <w:color w:val="002060"/>
                <w:sz w:val="22"/>
                <w:szCs w:val="22"/>
                <w:lang w:val="el-GR"/>
              </w:rPr>
            </w:pPr>
          </w:p>
          <w:p w:rsidR="00955FA7" w:rsidRPr="00FA06BF" w:rsidRDefault="00955FA7">
            <w:pPr>
              <w:rPr>
                <w:rFonts w:ascii="Calibri" w:hAnsi="Calibri" w:cs="Arial"/>
                <w:color w:val="002060"/>
                <w:sz w:val="22"/>
                <w:szCs w:val="22"/>
                <w:lang w:val="el-GR"/>
              </w:rPr>
            </w:pPr>
          </w:p>
          <w:p w:rsidR="00955FA7" w:rsidRPr="00FA06BF" w:rsidRDefault="00955FA7">
            <w:pPr>
              <w:rPr>
                <w:rFonts w:ascii="Calibri" w:hAnsi="Calibri" w:cs="Arial"/>
                <w:color w:val="002060"/>
                <w:sz w:val="22"/>
                <w:szCs w:val="22"/>
                <w:lang w:val="el-GR"/>
              </w:rPr>
            </w:pPr>
          </w:p>
          <w:p w:rsidR="00955FA7" w:rsidRPr="00FA06BF" w:rsidRDefault="00955FA7">
            <w:pPr>
              <w:rPr>
                <w:rFonts w:ascii="Calibri" w:hAnsi="Calibri" w:cs="Arial"/>
                <w:color w:val="002060"/>
                <w:sz w:val="22"/>
                <w:szCs w:val="22"/>
                <w:lang w:val="el-GR"/>
              </w:rPr>
            </w:pPr>
          </w:p>
          <w:p w:rsidR="00955FA7" w:rsidRPr="00FA06BF" w:rsidRDefault="00955FA7">
            <w:pPr>
              <w:rPr>
                <w:rFonts w:ascii="Calibri" w:hAnsi="Calibri" w:cs="Arial"/>
                <w:color w:val="002060"/>
                <w:sz w:val="22"/>
                <w:szCs w:val="22"/>
                <w:lang w:val="el-GR"/>
              </w:rPr>
            </w:pPr>
          </w:p>
          <w:p w:rsidR="00955FA7" w:rsidRPr="00FA06BF" w:rsidRDefault="00955FA7">
            <w:pPr>
              <w:rPr>
                <w:rFonts w:ascii="Calibri" w:hAnsi="Calibri" w:cs="Arial"/>
                <w:color w:val="002060"/>
                <w:sz w:val="22"/>
                <w:szCs w:val="22"/>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FA06BF"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FA06BF" w:rsidRDefault="00FA06BF">
            <w:pPr>
              <w:jc w:val="both"/>
              <w:rPr>
                <w:rFonts w:ascii="Calibri" w:hAnsi="Calibri" w:cs="Arial"/>
                <w:i/>
                <w:sz w:val="16"/>
                <w:szCs w:val="16"/>
                <w:lang w:val="el-GR"/>
              </w:rPr>
            </w:pPr>
          </w:p>
          <w:p w:rsidR="00F27E8B" w:rsidRPr="00FA06BF" w:rsidRDefault="00F27E8B" w:rsidP="00F27E8B">
            <w:pPr>
              <w:shd w:val="clear" w:color="auto" w:fill="FFFFFF"/>
              <w:outlineLvl w:val="2"/>
              <w:rPr>
                <w:rFonts w:asciiTheme="minorHAnsi" w:hAnsiTheme="minorHAnsi" w:cstheme="minorHAnsi"/>
                <w:bCs/>
                <w:sz w:val="22"/>
                <w:lang w:val="el-GR" w:eastAsia="el-GR"/>
              </w:rPr>
            </w:pPr>
            <w:r w:rsidRPr="00FA06BF">
              <w:rPr>
                <w:rFonts w:asciiTheme="minorHAnsi" w:hAnsiTheme="minorHAnsi" w:cstheme="minorHAnsi"/>
                <w:i/>
                <w:sz w:val="22"/>
                <w:lang w:val="el-GR"/>
              </w:rPr>
              <w:t>ΕΙΣΑΓΩΓΗ ΣΤΗ ΔΟΜΗ ΤΩΝ ΠΡΩΤΕΪΝΩΝ</w:t>
            </w:r>
            <w:r w:rsidRPr="00FA06BF">
              <w:rPr>
                <w:rFonts w:asciiTheme="minorHAnsi" w:hAnsiTheme="minorHAnsi" w:cstheme="minorHAnsi"/>
                <w:sz w:val="22"/>
                <w:lang w:val="el-GR"/>
              </w:rPr>
              <w:t xml:space="preserve">, </w:t>
            </w:r>
            <w:r w:rsidRPr="00FA06BF">
              <w:rPr>
                <w:rFonts w:asciiTheme="minorHAnsi" w:hAnsiTheme="minorHAnsi" w:cstheme="minorHAnsi"/>
                <w:sz w:val="22"/>
              </w:rPr>
              <w:t>CARL</w:t>
            </w:r>
            <w:r w:rsidRPr="00FA06BF">
              <w:rPr>
                <w:rFonts w:asciiTheme="minorHAnsi" w:hAnsiTheme="minorHAnsi" w:cstheme="minorHAnsi"/>
                <w:sz w:val="22"/>
                <w:lang w:val="el-GR"/>
              </w:rPr>
              <w:t xml:space="preserve"> </w:t>
            </w:r>
            <w:r w:rsidRPr="00FA06BF">
              <w:rPr>
                <w:rFonts w:asciiTheme="minorHAnsi" w:hAnsiTheme="minorHAnsi" w:cstheme="minorHAnsi"/>
                <w:sz w:val="22"/>
              </w:rPr>
              <w:t>BRANDEN</w:t>
            </w:r>
            <w:r w:rsidRPr="00FA06BF">
              <w:rPr>
                <w:rFonts w:asciiTheme="minorHAnsi" w:hAnsiTheme="minorHAnsi" w:cstheme="minorHAnsi"/>
                <w:sz w:val="22"/>
                <w:lang w:val="el-GR"/>
              </w:rPr>
              <w:t xml:space="preserve"> &amp; </w:t>
            </w:r>
            <w:r w:rsidRPr="00FA06BF">
              <w:rPr>
                <w:rFonts w:asciiTheme="minorHAnsi" w:hAnsiTheme="minorHAnsi" w:cstheme="minorHAnsi"/>
                <w:sz w:val="22"/>
              </w:rPr>
              <w:t>JOHN</w:t>
            </w:r>
            <w:r w:rsidRPr="00FA06BF">
              <w:rPr>
                <w:rFonts w:asciiTheme="minorHAnsi" w:hAnsiTheme="minorHAnsi" w:cstheme="minorHAnsi"/>
                <w:sz w:val="22"/>
                <w:lang w:val="el-GR"/>
              </w:rPr>
              <w:t xml:space="preserve"> </w:t>
            </w:r>
            <w:r w:rsidRPr="00FA06BF">
              <w:rPr>
                <w:rFonts w:asciiTheme="minorHAnsi" w:hAnsiTheme="minorHAnsi" w:cstheme="minorHAnsi"/>
                <w:sz w:val="22"/>
              </w:rPr>
              <w:t>TOOZE</w:t>
            </w:r>
          </w:p>
          <w:p w:rsidR="00955FA7" w:rsidRPr="00F27E8B" w:rsidRDefault="00F27E8B" w:rsidP="00F27E8B">
            <w:pPr>
              <w:shd w:val="clear" w:color="auto" w:fill="FFFFFF"/>
              <w:outlineLvl w:val="2"/>
              <w:rPr>
                <w:lang w:val="el-GR"/>
              </w:rPr>
            </w:pPr>
            <w:r w:rsidRPr="00FA06BF">
              <w:rPr>
                <w:rFonts w:asciiTheme="minorHAnsi" w:hAnsiTheme="minorHAnsi" w:cstheme="minorHAnsi"/>
                <w:i/>
                <w:sz w:val="22"/>
                <w:lang w:val="el-GR"/>
              </w:rPr>
              <w:t>ΘΕΜΑΤΑ ΜΟΡΙΑΚΗΣ ΒΙΟΦΥΣΙΚΗΣ</w:t>
            </w:r>
            <w:r w:rsidRPr="00FA06BF">
              <w:rPr>
                <w:rFonts w:asciiTheme="minorHAnsi" w:hAnsiTheme="minorHAnsi" w:cstheme="minorHAnsi"/>
                <w:sz w:val="22"/>
                <w:lang w:val="el-GR"/>
              </w:rPr>
              <w:t>, ΣΤΑΥΡΟΣ ΧΑΜΟΔΡΑΚΑΣ</w:t>
            </w:r>
          </w:p>
        </w:tc>
      </w:tr>
    </w:tbl>
    <w:p w:rsidR="00BE7D61" w:rsidRPr="00F27E8B" w:rsidRDefault="00BE7D61">
      <w:pPr>
        <w:rPr>
          <w:lang w:val="el-GR"/>
        </w:rPr>
      </w:pPr>
    </w:p>
    <w:sectPr w:rsidR="00BE7D61" w:rsidRPr="00F27E8B" w:rsidSect="00F468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characterSpacingControl w:val="doNotCompress"/>
  <w:compat/>
  <w:rsids>
    <w:rsidRoot w:val="00955FA7"/>
    <w:rsid w:val="00061290"/>
    <w:rsid w:val="000A159A"/>
    <w:rsid w:val="000B59FF"/>
    <w:rsid w:val="000E60CA"/>
    <w:rsid w:val="000E674C"/>
    <w:rsid w:val="000F1BC0"/>
    <w:rsid w:val="00161039"/>
    <w:rsid w:val="00186F05"/>
    <w:rsid w:val="00211FD4"/>
    <w:rsid w:val="002447EA"/>
    <w:rsid w:val="00290760"/>
    <w:rsid w:val="002B525E"/>
    <w:rsid w:val="002B6CF3"/>
    <w:rsid w:val="002E4DE6"/>
    <w:rsid w:val="00305F81"/>
    <w:rsid w:val="00331E7F"/>
    <w:rsid w:val="00377B08"/>
    <w:rsid w:val="003F6C90"/>
    <w:rsid w:val="00400C7D"/>
    <w:rsid w:val="00420A7D"/>
    <w:rsid w:val="00476462"/>
    <w:rsid w:val="004E5153"/>
    <w:rsid w:val="005214CF"/>
    <w:rsid w:val="00540417"/>
    <w:rsid w:val="005525E3"/>
    <w:rsid w:val="00590B6C"/>
    <w:rsid w:val="005C742E"/>
    <w:rsid w:val="005D484E"/>
    <w:rsid w:val="00626E53"/>
    <w:rsid w:val="00630924"/>
    <w:rsid w:val="006314BB"/>
    <w:rsid w:val="006737B6"/>
    <w:rsid w:val="006A08B5"/>
    <w:rsid w:val="00700B15"/>
    <w:rsid w:val="00746DA4"/>
    <w:rsid w:val="00747E8A"/>
    <w:rsid w:val="007B6842"/>
    <w:rsid w:val="007C5B87"/>
    <w:rsid w:val="00806709"/>
    <w:rsid w:val="00955FA7"/>
    <w:rsid w:val="0096413D"/>
    <w:rsid w:val="00966C54"/>
    <w:rsid w:val="00993825"/>
    <w:rsid w:val="00A07A67"/>
    <w:rsid w:val="00A32EE2"/>
    <w:rsid w:val="00A57DCE"/>
    <w:rsid w:val="00A6755E"/>
    <w:rsid w:val="00A7130F"/>
    <w:rsid w:val="00AE3AEC"/>
    <w:rsid w:val="00B150F0"/>
    <w:rsid w:val="00B70532"/>
    <w:rsid w:val="00B8786F"/>
    <w:rsid w:val="00BC6220"/>
    <w:rsid w:val="00BE7D61"/>
    <w:rsid w:val="00C25539"/>
    <w:rsid w:val="00C40A0A"/>
    <w:rsid w:val="00CB23CE"/>
    <w:rsid w:val="00D95477"/>
    <w:rsid w:val="00DC14C3"/>
    <w:rsid w:val="00DD3FEF"/>
    <w:rsid w:val="00E56684"/>
    <w:rsid w:val="00E65969"/>
    <w:rsid w:val="00F27E8B"/>
    <w:rsid w:val="00F468D6"/>
    <w:rsid w:val="00FA06BF"/>
    <w:rsid w:val="00FA0DDB"/>
    <w:rsid w:val="00FD1BBD"/>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5481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3</cp:revision>
  <dcterms:created xsi:type="dcterms:W3CDTF">2017-05-10T09:17:00Z</dcterms:created>
  <dcterms:modified xsi:type="dcterms:W3CDTF">2018-05-29T11:44:00Z</dcterms:modified>
</cp:coreProperties>
</file>