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541FF9" w:rsidRDefault="00581298" w:rsidP="00C822F5">
            <w:pPr>
              <w:rPr>
                <w:rFonts w:ascii="Cambria" w:hAnsi="Cambria" w:cs="Arial"/>
                <w:color w:val="000000" w:themeColor="text1"/>
                <w:sz w:val="20"/>
                <w:szCs w:val="20"/>
              </w:rPr>
            </w:pPr>
            <w:r w:rsidRPr="00541FF9">
              <w:rPr>
                <w:rFonts w:ascii="Cambria" w:hAnsi="Cambria" w:cs="Arial"/>
                <w:color w:val="000000" w:themeColor="text1"/>
                <w:sz w:val="20"/>
                <w:szCs w:val="20"/>
              </w:rPr>
              <w:t>HEALTH SCIENCE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541FF9" w:rsidRDefault="00581298" w:rsidP="00C822F5">
            <w:pPr>
              <w:rPr>
                <w:rFonts w:ascii="Cambria" w:hAnsi="Cambria" w:cs="Arial"/>
                <w:color w:val="000000" w:themeColor="text1"/>
                <w:sz w:val="20"/>
                <w:szCs w:val="20"/>
                <w:lang w:val="en-GB"/>
              </w:rPr>
            </w:pPr>
            <w:r w:rsidRPr="00541FF9">
              <w:rPr>
                <w:rFonts w:ascii="Cambria" w:hAnsi="Cambria" w:cs="Arial"/>
                <w:color w:val="000000" w:themeColor="text1"/>
                <w:sz w:val="20"/>
                <w:szCs w:val="20"/>
                <w:lang w:val="en-GB"/>
              </w:rPr>
              <w:t>DEPARTMENT OF BIOLOGICAL APPLICATIONS AND TECHNOLOGIES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541FF9" w:rsidRDefault="00581298" w:rsidP="00581298">
            <w:pPr>
              <w:rPr>
                <w:rFonts w:ascii="Cambria" w:hAnsi="Cambria" w:cs="Arial"/>
                <w:color w:val="000000" w:themeColor="text1"/>
                <w:sz w:val="20"/>
                <w:szCs w:val="20"/>
                <w:lang w:val="en-GB"/>
              </w:rPr>
            </w:pPr>
            <w:r w:rsidRPr="00541FF9">
              <w:rPr>
                <w:rFonts w:ascii="Cambria" w:hAnsi="Cambria" w:cs="Arial"/>
                <w:color w:val="000000" w:themeColor="text1"/>
                <w:sz w:val="20"/>
                <w:szCs w:val="20"/>
                <w:lang w:val="en-GB"/>
              </w:rPr>
              <w:t xml:space="preserve">Pre-graduate </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6403CB" w:rsidRDefault="00581298" w:rsidP="00AA5EAA">
            <w:pPr>
              <w:rPr>
                <w:rFonts w:ascii="Cambria" w:hAnsi="Cambria" w:cs="Arial"/>
                <w:b/>
                <w:sz w:val="20"/>
                <w:szCs w:val="20"/>
                <w:lang w:val="en-GB"/>
              </w:rPr>
            </w:pPr>
            <w:r w:rsidRPr="00A063A2">
              <w:rPr>
                <w:rFonts w:ascii="Calibri" w:hAnsi="Calibri" w:cs="Arial"/>
                <w:b/>
                <w:sz w:val="20"/>
                <w:szCs w:val="20"/>
                <w:lang w:val="el-GR"/>
              </w:rPr>
              <w:t>ΒΕΥ60</w:t>
            </w:r>
            <w:r w:rsidR="00AA5EAA">
              <w:rPr>
                <w:rFonts w:ascii="Calibri" w:hAnsi="Calibri" w:cs="Arial"/>
                <w:b/>
                <w:sz w:val="20"/>
                <w:szCs w:val="20"/>
                <w:lang w:val="el-GR"/>
              </w:rPr>
              <w:t>7</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6403CB" w:rsidRDefault="00581298" w:rsidP="00C822F5">
            <w:pPr>
              <w:rPr>
                <w:rFonts w:ascii="Cambria" w:hAnsi="Cambria" w:cs="Arial"/>
                <w:b/>
                <w:sz w:val="20"/>
                <w:szCs w:val="20"/>
                <w:lang w:val="en-GB"/>
              </w:rPr>
            </w:pPr>
            <w:r>
              <w:rPr>
                <w:rFonts w:ascii="Cambria" w:hAnsi="Cambria" w:cs="Arial"/>
                <w:b/>
                <w:sz w:val="20"/>
                <w:szCs w:val="20"/>
                <w:lang w:val="en-GB"/>
              </w:rPr>
              <w:t>6</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6403CB" w:rsidRDefault="00581298" w:rsidP="00C822F5">
            <w:pPr>
              <w:rPr>
                <w:rFonts w:ascii="Cambria" w:hAnsi="Cambria" w:cs="Arial"/>
                <w:sz w:val="20"/>
                <w:szCs w:val="20"/>
                <w:lang w:val="en-GB"/>
              </w:rPr>
            </w:pPr>
            <w:r>
              <w:rPr>
                <w:rFonts w:ascii="Cambria" w:hAnsi="Cambria" w:cs="Arial"/>
                <w:sz w:val="20"/>
                <w:szCs w:val="20"/>
                <w:lang w:val="en-GB"/>
              </w:rPr>
              <w:t>BIOTECHNOLOGY</w:t>
            </w:r>
            <w:r w:rsidR="003E117C">
              <w:rPr>
                <w:rFonts w:ascii="Cambria" w:hAnsi="Cambria" w:cs="Arial"/>
                <w:sz w:val="20"/>
                <w:szCs w:val="20"/>
                <w:lang w:val="en-GB"/>
              </w:rPr>
              <w:t xml:space="preserve"> (THEORY)</w:t>
            </w:r>
            <w:bookmarkStart w:id="1" w:name="_GoBack"/>
            <w:bookmarkEnd w:id="1"/>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 xml:space="preserve">if credits are awarded for separate components of the course, e.g. </w:t>
            </w:r>
            <w:proofErr w:type="gramStart"/>
            <w:r w:rsidRPr="006403CB">
              <w:rPr>
                <w:rFonts w:ascii="Cambria" w:hAnsi="Cambria" w:cs="Arial"/>
                <w:i/>
                <w:sz w:val="18"/>
                <w:szCs w:val="18"/>
                <w:lang w:val="en-GB"/>
              </w:rPr>
              <w:t>lectures,</w:t>
            </w:r>
            <w:proofErr w:type="gramEnd"/>
            <w:r w:rsidRPr="006403CB">
              <w:rPr>
                <w:rFonts w:ascii="Cambria" w:hAnsi="Cambria"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color w:val="002060"/>
                <w:sz w:val="20"/>
                <w:szCs w:val="20"/>
                <w:lang w:val="en-GB"/>
              </w:rPr>
            </w:pPr>
          </w:p>
        </w:tc>
        <w:tc>
          <w:tcPr>
            <w:tcW w:w="1559" w:type="dxa"/>
            <w:gridSpan w:val="2"/>
          </w:tcPr>
          <w:p w:rsidR="005D23EB" w:rsidRPr="00FB255A" w:rsidRDefault="00FB255A" w:rsidP="00C822F5">
            <w:pPr>
              <w:jc w:val="center"/>
              <w:rPr>
                <w:rFonts w:ascii="Cambria" w:hAnsi="Cambria" w:cs="Arial"/>
                <w:color w:val="002060"/>
                <w:sz w:val="20"/>
                <w:szCs w:val="20"/>
                <w:lang w:val="el-GR"/>
              </w:rPr>
            </w:pPr>
            <w:r>
              <w:rPr>
                <w:rFonts w:ascii="Cambria" w:hAnsi="Cambria" w:cs="Arial"/>
                <w:color w:val="002060"/>
                <w:sz w:val="20"/>
                <w:szCs w:val="20"/>
                <w:lang w:val="el-GR"/>
              </w:rPr>
              <w:t>3</w:t>
            </w:r>
          </w:p>
        </w:tc>
        <w:tc>
          <w:tcPr>
            <w:tcW w:w="1240" w:type="dxa"/>
          </w:tcPr>
          <w:p w:rsidR="005D23EB" w:rsidRPr="00FB255A" w:rsidRDefault="00894889" w:rsidP="00C822F5">
            <w:pPr>
              <w:jc w:val="center"/>
              <w:rPr>
                <w:rFonts w:ascii="Cambria" w:hAnsi="Cambria" w:cs="Arial"/>
                <w:color w:val="002060"/>
                <w:sz w:val="20"/>
                <w:szCs w:val="20"/>
                <w:lang w:val="el-GR"/>
              </w:rPr>
            </w:pPr>
            <w:r>
              <w:rPr>
                <w:rFonts w:ascii="Cambria" w:hAnsi="Cambria" w:cs="Arial"/>
                <w:color w:val="002060"/>
                <w:sz w:val="20"/>
                <w:szCs w:val="20"/>
                <w:lang w:val="el-GR"/>
              </w:rPr>
              <w:t>3</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tcPr>
          <w:p w:rsidR="005D23EB" w:rsidRPr="006403CB" w:rsidRDefault="005D23EB" w:rsidP="00C822F5">
            <w:pPr>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shd w:val="clear" w:color="auto" w:fill="DDD9C3"/>
          </w:tcPr>
          <w:p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599"/>
        </w:trPr>
        <w:tc>
          <w:tcPr>
            <w:tcW w:w="3205"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5D23EB" w:rsidRPr="00943D8B" w:rsidRDefault="00581298" w:rsidP="00C822F5">
            <w:pPr>
              <w:rPr>
                <w:rFonts w:ascii="Cambria" w:hAnsi="Cambria" w:cs="Arial"/>
                <w:color w:val="000000" w:themeColor="text1"/>
                <w:sz w:val="22"/>
                <w:szCs w:val="22"/>
                <w:lang w:val="en-GB"/>
              </w:rPr>
            </w:pPr>
            <w:r w:rsidRPr="00943D8B">
              <w:rPr>
                <w:rFonts w:ascii="Cambria" w:hAnsi="Cambria" w:cs="Arial"/>
                <w:i/>
                <w:color w:val="000000" w:themeColor="text1"/>
                <w:sz w:val="22"/>
                <w:szCs w:val="22"/>
                <w:lang w:val="en-GB"/>
              </w:rPr>
              <w:t>general background</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5D23EB" w:rsidRPr="006403CB" w:rsidRDefault="005D23EB" w:rsidP="00C822F5">
            <w:pPr>
              <w:jc w:val="right"/>
              <w:rPr>
                <w:rFonts w:ascii="Cambria" w:hAnsi="Cambria" w:cs="Arial"/>
                <w:b/>
                <w:sz w:val="20"/>
                <w:szCs w:val="20"/>
                <w:lang w:val="en-GB"/>
              </w:rPr>
            </w:pPr>
          </w:p>
        </w:tc>
        <w:tc>
          <w:tcPr>
            <w:tcW w:w="5231" w:type="dxa"/>
            <w:gridSpan w:val="5"/>
          </w:tcPr>
          <w:p w:rsidR="005D23EB" w:rsidRPr="00943D8B" w:rsidRDefault="005D23EB" w:rsidP="00C822F5">
            <w:pPr>
              <w:rPr>
                <w:rFonts w:ascii="Cambria" w:hAnsi="Cambria" w:cs="Arial"/>
                <w:color w:val="000000" w:themeColor="text1"/>
                <w:sz w:val="22"/>
                <w:szCs w:val="22"/>
                <w:lang w:val="en-GB"/>
              </w:rPr>
            </w:pP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5D23EB" w:rsidRPr="00943D8B" w:rsidRDefault="00581298" w:rsidP="00C822F5">
            <w:pPr>
              <w:rPr>
                <w:rFonts w:ascii="Cambria" w:hAnsi="Cambria" w:cs="Arial"/>
                <w:color w:val="000000" w:themeColor="text1"/>
                <w:sz w:val="22"/>
                <w:szCs w:val="22"/>
                <w:lang w:val="en-GB"/>
              </w:rPr>
            </w:pPr>
            <w:r w:rsidRPr="00943D8B">
              <w:rPr>
                <w:rFonts w:ascii="Cambria" w:hAnsi="Cambria" w:cs="Arial"/>
                <w:color w:val="000000" w:themeColor="text1"/>
                <w:sz w:val="22"/>
                <w:szCs w:val="22"/>
                <w:lang w:val="en-GB"/>
              </w:rPr>
              <w:t>Greek</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5D23EB" w:rsidRPr="00943D8B" w:rsidRDefault="00581298" w:rsidP="00C822F5">
            <w:pPr>
              <w:rPr>
                <w:rFonts w:ascii="Cambria" w:hAnsi="Cambria" w:cs="Arial"/>
                <w:color w:val="000000" w:themeColor="text1"/>
                <w:sz w:val="22"/>
                <w:szCs w:val="22"/>
                <w:lang w:val="en-GB"/>
              </w:rPr>
            </w:pPr>
            <w:r w:rsidRPr="00943D8B">
              <w:rPr>
                <w:rFonts w:ascii="Cambria" w:hAnsi="Cambria" w:cs="Arial"/>
                <w:color w:val="000000" w:themeColor="text1"/>
                <w:sz w:val="22"/>
                <w:szCs w:val="22"/>
                <w:lang w:val="en-GB"/>
              </w:rPr>
              <w:t>Yes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6403CB" w:rsidRDefault="00581298" w:rsidP="00C822F5">
            <w:pPr>
              <w:spacing w:after="200" w:line="276" w:lineRule="auto"/>
              <w:rPr>
                <w:rFonts w:ascii="Cambria" w:hAnsi="Cambria" w:cs="Arial"/>
                <w:color w:val="002060"/>
                <w:sz w:val="20"/>
                <w:szCs w:val="20"/>
                <w:lang w:val="en-GB"/>
              </w:rPr>
            </w:pPr>
            <w:r w:rsidRPr="00E349F2">
              <w:rPr>
                <w:rFonts w:ascii="Calibri" w:hAnsi="Calibri" w:cs="Arial"/>
                <w:sz w:val="20"/>
                <w:szCs w:val="20"/>
                <w:lang w:val="en-GB"/>
              </w:rPr>
              <w:t>http://ecourse.uoi.gr/course/view.php?id=419l</w:t>
            </w:r>
          </w:p>
        </w:tc>
      </w:tr>
    </w:tbl>
    <w:p w:rsidR="005D23EB" w:rsidRPr="006403CB" w:rsidRDefault="005D23EB" w:rsidP="008671BA">
      <w:pPr>
        <w:rPr>
          <w:rFonts w:ascii="Cambria" w:hAnsi="Cambria"/>
          <w:lang w:val="en-GB"/>
        </w:rPr>
      </w:pP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6403CB">
              <w:rPr>
                <w:rFonts w:ascii="Cambria" w:hAnsi="Cambria" w:cs="Arial"/>
                <w:i/>
                <w:sz w:val="16"/>
                <w:szCs w:val="16"/>
                <w:lang w:val="en-GB"/>
              </w:rPr>
              <w:t>course</w:t>
            </w:r>
            <w:proofErr w:type="gramEnd"/>
            <w:r w:rsidRPr="006403CB">
              <w:rPr>
                <w:rFonts w:ascii="Cambria" w:hAnsi="Cambria" w:cs="Arial"/>
                <w:i/>
                <w:sz w:val="16"/>
                <w:szCs w:val="16"/>
                <w:lang w:val="en-GB"/>
              </w:rPr>
              <w:t xml:space="preserv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581298" w:rsidTr="00C822F5">
        <w:tc>
          <w:tcPr>
            <w:tcW w:w="8472" w:type="dxa"/>
            <w:gridSpan w:val="2"/>
          </w:tcPr>
          <w:p w:rsidR="00581298" w:rsidRPr="00943D8B" w:rsidRDefault="00581298" w:rsidP="00943D8B">
            <w:pPr>
              <w:widowControl w:val="0"/>
              <w:autoSpaceDE w:val="0"/>
              <w:autoSpaceDN w:val="0"/>
              <w:adjustRightInd w:val="0"/>
              <w:jc w:val="both"/>
              <w:rPr>
                <w:rFonts w:ascii="Cambria" w:hAnsi="Cambria"/>
                <w:color w:val="000000" w:themeColor="text1"/>
                <w:sz w:val="22"/>
                <w:szCs w:val="22"/>
                <w:lang w:val="en-GB"/>
              </w:rPr>
            </w:pPr>
            <w:r w:rsidRPr="00943D8B">
              <w:rPr>
                <w:rFonts w:ascii="Cambria" w:hAnsi="Cambria"/>
                <w:color w:val="000000" w:themeColor="text1"/>
                <w:sz w:val="22"/>
                <w:szCs w:val="22"/>
                <w:lang w:val="en-GB"/>
              </w:rPr>
              <w:t>This is the basic introductory course on the concepts of biotechnology. The aim of this course is the understanding the basic principles governing the</w:t>
            </w:r>
          </w:p>
          <w:p w:rsidR="00581298" w:rsidRPr="00943D8B" w:rsidRDefault="00581298" w:rsidP="00943D8B">
            <w:pPr>
              <w:widowControl w:val="0"/>
              <w:autoSpaceDE w:val="0"/>
              <w:autoSpaceDN w:val="0"/>
              <w:adjustRightInd w:val="0"/>
              <w:jc w:val="both"/>
              <w:rPr>
                <w:rFonts w:ascii="Cambria" w:hAnsi="Cambria"/>
                <w:color w:val="000000" w:themeColor="text1"/>
                <w:sz w:val="22"/>
                <w:szCs w:val="22"/>
                <w:lang w:val="en-GB"/>
              </w:rPr>
            </w:pPr>
            <w:r w:rsidRPr="00943D8B">
              <w:rPr>
                <w:rFonts w:ascii="Cambria" w:hAnsi="Cambria"/>
                <w:color w:val="000000" w:themeColor="text1"/>
                <w:sz w:val="22"/>
                <w:szCs w:val="22"/>
                <w:lang w:val="en-GB"/>
              </w:rPr>
              <w:t xml:space="preserve">Biotechnology and particularly the fields such as the application of enzymes and microorganisms for the production of high added value biotechnological products (pharmaceuticals, </w:t>
            </w:r>
            <w:r w:rsidR="00D07F3D" w:rsidRPr="00943D8B">
              <w:rPr>
                <w:rFonts w:ascii="Cambria" w:hAnsi="Cambria"/>
                <w:color w:val="000000" w:themeColor="text1"/>
                <w:sz w:val="22"/>
                <w:szCs w:val="22"/>
                <w:lang w:val="en-GB"/>
              </w:rPr>
              <w:t xml:space="preserve">medicals, </w:t>
            </w:r>
            <w:proofErr w:type="spellStart"/>
            <w:r w:rsidRPr="00943D8B">
              <w:rPr>
                <w:rFonts w:ascii="Cambria" w:hAnsi="Cambria"/>
                <w:color w:val="000000" w:themeColor="text1"/>
                <w:sz w:val="22"/>
                <w:szCs w:val="22"/>
                <w:lang w:val="en-GB"/>
              </w:rPr>
              <w:t>nutraceutical</w:t>
            </w:r>
            <w:proofErr w:type="spellEnd"/>
            <w:r w:rsidRPr="00943D8B">
              <w:rPr>
                <w:rFonts w:ascii="Cambria" w:hAnsi="Cambria"/>
                <w:color w:val="000000" w:themeColor="text1"/>
                <w:sz w:val="22"/>
                <w:szCs w:val="22"/>
                <w:lang w:val="en-GB"/>
              </w:rPr>
              <w:t xml:space="preserve">, specialty chemicals, </w:t>
            </w:r>
            <w:proofErr w:type="spellStart"/>
            <w:r w:rsidRPr="00943D8B">
              <w:rPr>
                <w:rFonts w:ascii="Cambria" w:hAnsi="Cambria"/>
                <w:color w:val="000000" w:themeColor="text1"/>
                <w:sz w:val="22"/>
                <w:szCs w:val="22"/>
                <w:lang w:val="en-GB"/>
              </w:rPr>
              <w:t>biofuels</w:t>
            </w:r>
            <w:proofErr w:type="spellEnd"/>
            <w:r w:rsidRPr="00943D8B">
              <w:rPr>
                <w:rFonts w:ascii="Cambria" w:hAnsi="Cambria"/>
                <w:color w:val="000000" w:themeColor="text1"/>
                <w:sz w:val="22"/>
                <w:szCs w:val="22"/>
                <w:lang w:val="en-GB"/>
              </w:rPr>
              <w:t>, etc.), food production, environmental protection and agriculture. This course presents the basic biotechnological techniques and methodologies such as cultivation of microbial, animal and plant cells for the production of biotechnological products, recombinant DNA technology techniques, enzymes and cells immobilization methods, protein engineering approaches</w:t>
            </w:r>
            <w:proofErr w:type="gramStart"/>
            <w:r w:rsidRPr="00943D8B">
              <w:rPr>
                <w:rFonts w:ascii="Cambria" w:hAnsi="Cambria"/>
                <w:color w:val="000000" w:themeColor="text1"/>
                <w:sz w:val="22"/>
                <w:szCs w:val="22"/>
                <w:lang w:val="en-GB"/>
              </w:rPr>
              <w:t xml:space="preserve">,  </w:t>
            </w:r>
            <w:proofErr w:type="spellStart"/>
            <w:r w:rsidRPr="00943D8B">
              <w:rPr>
                <w:rFonts w:ascii="Cambria" w:hAnsi="Cambria"/>
                <w:color w:val="000000" w:themeColor="text1"/>
                <w:sz w:val="22"/>
                <w:szCs w:val="22"/>
                <w:lang w:val="en-GB"/>
              </w:rPr>
              <w:t>biotransformations</w:t>
            </w:r>
            <w:proofErr w:type="spellEnd"/>
            <w:proofErr w:type="gramEnd"/>
            <w:r w:rsidRPr="00943D8B">
              <w:rPr>
                <w:rFonts w:ascii="Cambria" w:hAnsi="Cambria"/>
                <w:color w:val="000000" w:themeColor="text1"/>
                <w:sz w:val="22"/>
                <w:szCs w:val="22"/>
                <w:lang w:val="en-GB"/>
              </w:rPr>
              <w:t xml:space="preserve"> and </w:t>
            </w:r>
            <w:proofErr w:type="spellStart"/>
            <w:r w:rsidRPr="00943D8B">
              <w:rPr>
                <w:rFonts w:ascii="Cambria" w:hAnsi="Cambria"/>
                <w:color w:val="000000" w:themeColor="text1"/>
                <w:sz w:val="22"/>
                <w:szCs w:val="22"/>
                <w:lang w:val="en-GB"/>
              </w:rPr>
              <w:t>bioseparations</w:t>
            </w:r>
            <w:proofErr w:type="spellEnd"/>
            <w:r w:rsidRPr="00943D8B">
              <w:rPr>
                <w:rFonts w:ascii="Cambria" w:hAnsi="Cambria"/>
                <w:color w:val="000000" w:themeColor="text1"/>
                <w:sz w:val="22"/>
                <w:szCs w:val="22"/>
                <w:lang w:val="en-GB"/>
              </w:rPr>
              <w:t>. Emphasis is given to the methods for the improving of the properties of enzymes and use of cells as cell factories for the production of biotechnological products.</w:t>
            </w:r>
          </w:p>
          <w:p w:rsidR="00581298" w:rsidRPr="00943D8B" w:rsidRDefault="00581298" w:rsidP="00943D8B">
            <w:pPr>
              <w:widowControl w:val="0"/>
              <w:autoSpaceDE w:val="0"/>
              <w:autoSpaceDN w:val="0"/>
              <w:adjustRightInd w:val="0"/>
              <w:jc w:val="both"/>
              <w:rPr>
                <w:rFonts w:ascii="Cambria" w:hAnsi="Cambria"/>
                <w:color w:val="000000" w:themeColor="text1"/>
                <w:sz w:val="22"/>
                <w:szCs w:val="22"/>
                <w:lang w:val="en-GB"/>
              </w:rPr>
            </w:pPr>
            <w:r w:rsidRPr="00943D8B">
              <w:rPr>
                <w:rFonts w:ascii="Cambria" w:hAnsi="Cambria"/>
                <w:color w:val="000000" w:themeColor="text1"/>
                <w:sz w:val="22"/>
                <w:szCs w:val="22"/>
                <w:lang w:val="en-GB"/>
              </w:rPr>
              <w:t>Upon completion of this course, students will be able to understand the contribution of biotechnology for  the production of improved products and goods (such as food, medic</w:t>
            </w:r>
            <w:r w:rsidR="00D07F3D" w:rsidRPr="00943D8B">
              <w:rPr>
                <w:rFonts w:ascii="Cambria" w:hAnsi="Cambria"/>
                <w:color w:val="000000" w:themeColor="text1"/>
                <w:sz w:val="22"/>
                <w:szCs w:val="22"/>
                <w:lang w:val="en-GB"/>
              </w:rPr>
              <w:t>als</w:t>
            </w:r>
            <w:r w:rsidRPr="00943D8B">
              <w:rPr>
                <w:rFonts w:ascii="Cambria" w:hAnsi="Cambria"/>
                <w:color w:val="000000" w:themeColor="text1"/>
                <w:sz w:val="22"/>
                <w:szCs w:val="22"/>
                <w:lang w:val="en-GB"/>
              </w:rPr>
              <w:t xml:space="preserve">, specialized </w:t>
            </w:r>
            <w:proofErr w:type="spellStart"/>
            <w:r w:rsidRPr="00943D8B">
              <w:rPr>
                <w:rFonts w:ascii="Cambria" w:hAnsi="Cambria"/>
                <w:color w:val="000000" w:themeColor="text1"/>
                <w:sz w:val="22"/>
                <w:szCs w:val="22"/>
                <w:lang w:val="en-GB"/>
              </w:rPr>
              <w:t>biomolecules</w:t>
            </w:r>
            <w:proofErr w:type="spellEnd"/>
            <w:r w:rsidRPr="00943D8B">
              <w:rPr>
                <w:rFonts w:ascii="Cambria" w:hAnsi="Cambria"/>
                <w:color w:val="000000" w:themeColor="text1"/>
                <w:sz w:val="22"/>
                <w:szCs w:val="22"/>
                <w:lang w:val="en-GB"/>
              </w:rPr>
              <w:t xml:space="preserve"> and high added value products, </w:t>
            </w:r>
            <w:proofErr w:type="spellStart"/>
            <w:r w:rsidRPr="00943D8B">
              <w:rPr>
                <w:rFonts w:ascii="Cambria" w:hAnsi="Cambria"/>
                <w:color w:val="000000" w:themeColor="text1"/>
                <w:sz w:val="22"/>
                <w:szCs w:val="22"/>
                <w:lang w:val="en-GB"/>
              </w:rPr>
              <w:t>biofuels</w:t>
            </w:r>
            <w:proofErr w:type="spellEnd"/>
            <w:r w:rsidRPr="00943D8B">
              <w:rPr>
                <w:rFonts w:ascii="Cambria" w:hAnsi="Cambria"/>
                <w:color w:val="000000" w:themeColor="text1"/>
                <w:sz w:val="22"/>
                <w:szCs w:val="22"/>
                <w:lang w:val="en-GB"/>
              </w:rPr>
              <w:t>, etc.), protection of environment, and the contribution for the improvement the quality of life</w:t>
            </w:r>
          </w:p>
          <w:p w:rsidR="005D23EB" w:rsidRPr="00A13F2D" w:rsidRDefault="005D23EB" w:rsidP="00FB255A">
            <w:pPr>
              <w:widowControl w:val="0"/>
              <w:autoSpaceDE w:val="0"/>
              <w:autoSpaceDN w:val="0"/>
              <w:adjustRightInd w:val="0"/>
              <w:rPr>
                <w:rFonts w:ascii="Cambria" w:hAnsi="Cambria" w:cs="Arial"/>
                <w:i/>
                <w:sz w:val="16"/>
                <w:szCs w:val="16"/>
              </w:rPr>
            </w:pPr>
          </w:p>
        </w:tc>
      </w:tr>
      <w:tr w:rsidR="005D23EB" w:rsidRPr="006403CB" w:rsidTr="00C822F5">
        <w:tblPrEx>
          <w:tblLook w:val="000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5D23EB" w:rsidRPr="006403CB" w:rsidRDefault="005D23EB" w:rsidP="00C822F5">
            <w:pPr>
              <w:rPr>
                <w:rFonts w:ascii="Cambria" w:hAnsi="Cambria" w:cs="Arial"/>
                <w:color w:val="002060"/>
                <w:sz w:val="20"/>
                <w:szCs w:val="20"/>
                <w:lang w:val="en-GB"/>
              </w:rPr>
            </w:pPr>
          </w:p>
          <w:p w:rsidR="00155C50" w:rsidRPr="006403CB" w:rsidRDefault="00155C50" w:rsidP="00155C50">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155C50" w:rsidRPr="006403CB" w:rsidRDefault="00155C50" w:rsidP="00155C50">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155C50" w:rsidRPr="006403CB" w:rsidRDefault="00155C50" w:rsidP="00155C50">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6403CB" w:rsidTr="00C822F5">
        <w:tc>
          <w:tcPr>
            <w:tcW w:w="8472" w:type="dxa"/>
          </w:tcPr>
          <w:p w:rsidR="005D23EB" w:rsidRPr="006403CB" w:rsidRDefault="005D23EB" w:rsidP="00C822F5">
            <w:pPr>
              <w:rPr>
                <w:rFonts w:ascii="Cambria" w:hAnsi="Cambria"/>
                <w:iCs/>
                <w:color w:val="002060"/>
                <w:lang w:val="en-GB"/>
              </w:rPr>
            </w:pP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Theory</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Microbial fermentations - Microbial Production of Biotechnological Products</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Bioreactor Operation</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xml:space="preserve">• Basic principles of recombinant DNA technology-DNA engineering </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xml:space="preserve">• Biotechnological products from genetically modified organisms </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Synthetic biology</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Production and Purification of Enzyme</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Industrial Applications of Enzymes</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Basic principles of protein and enzyme engineering</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xml:space="preserve">• </w:t>
            </w:r>
            <w:proofErr w:type="spellStart"/>
            <w:r w:rsidRPr="00943D8B">
              <w:rPr>
                <w:rFonts w:ascii="Cambria" w:hAnsi="Cambria"/>
                <w:iCs/>
                <w:color w:val="000000" w:themeColor="text1"/>
                <w:sz w:val="22"/>
                <w:szCs w:val="22"/>
                <w:lang w:val="en-GB"/>
              </w:rPr>
              <w:t>Biocatalytic</w:t>
            </w:r>
            <w:proofErr w:type="spellEnd"/>
            <w:r w:rsidRPr="00943D8B">
              <w:rPr>
                <w:rFonts w:ascii="Cambria" w:hAnsi="Cambria"/>
                <w:iCs/>
                <w:color w:val="000000" w:themeColor="text1"/>
                <w:sz w:val="22"/>
                <w:szCs w:val="22"/>
                <w:lang w:val="en-GB"/>
              </w:rPr>
              <w:t xml:space="preserve"> processes and bioconversion</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Immobilization of enzymes and cells</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Biotechnological Products Recovery</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Technology Monoclonal Antibodies -</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Selected biotechnological products (</w:t>
            </w:r>
            <w:proofErr w:type="spellStart"/>
            <w:r w:rsidRPr="00943D8B">
              <w:rPr>
                <w:rFonts w:ascii="Cambria" w:hAnsi="Cambria"/>
                <w:iCs/>
                <w:color w:val="000000" w:themeColor="text1"/>
                <w:sz w:val="22"/>
                <w:szCs w:val="22"/>
                <w:lang w:val="en-GB"/>
              </w:rPr>
              <w:t>monocyte</w:t>
            </w:r>
            <w:proofErr w:type="spellEnd"/>
            <w:r w:rsidRPr="00943D8B">
              <w:rPr>
                <w:rFonts w:ascii="Cambria" w:hAnsi="Cambria"/>
                <w:iCs/>
                <w:color w:val="000000" w:themeColor="text1"/>
                <w:sz w:val="22"/>
                <w:szCs w:val="22"/>
                <w:lang w:val="en-GB"/>
              </w:rPr>
              <w:t xml:space="preserve"> protein, </w:t>
            </w:r>
            <w:proofErr w:type="spellStart"/>
            <w:r w:rsidRPr="00943D8B">
              <w:rPr>
                <w:rFonts w:ascii="Cambria" w:hAnsi="Cambria"/>
                <w:iCs/>
                <w:color w:val="000000" w:themeColor="text1"/>
                <w:sz w:val="22"/>
                <w:szCs w:val="22"/>
                <w:lang w:val="en-GB"/>
              </w:rPr>
              <w:t>biofuels</w:t>
            </w:r>
            <w:proofErr w:type="spellEnd"/>
            <w:r w:rsidRPr="00943D8B">
              <w:rPr>
                <w:rFonts w:ascii="Cambria" w:hAnsi="Cambria"/>
                <w:iCs/>
                <w:color w:val="000000" w:themeColor="text1"/>
                <w:sz w:val="22"/>
                <w:szCs w:val="22"/>
                <w:lang w:val="en-GB"/>
              </w:rPr>
              <w:t xml:space="preserve">, </w:t>
            </w:r>
            <w:proofErr w:type="spellStart"/>
            <w:r w:rsidRPr="00943D8B">
              <w:rPr>
                <w:rFonts w:ascii="Cambria" w:hAnsi="Cambria"/>
                <w:iCs/>
                <w:color w:val="000000" w:themeColor="text1"/>
                <w:sz w:val="22"/>
                <w:szCs w:val="22"/>
                <w:lang w:val="en-GB"/>
              </w:rPr>
              <w:t>bioplastics</w:t>
            </w:r>
            <w:proofErr w:type="spellEnd"/>
            <w:r w:rsidRPr="00943D8B">
              <w:rPr>
                <w:rFonts w:ascii="Cambria" w:hAnsi="Cambria"/>
                <w:iCs/>
                <w:color w:val="000000" w:themeColor="text1"/>
                <w:sz w:val="22"/>
                <w:szCs w:val="22"/>
                <w:lang w:val="en-GB"/>
              </w:rPr>
              <w:t>, polysaccharides, antibiotics and drug molecules, therapeutic proteins, vaccines)</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Environmental Biotechnology Applications (bioremediation, biodegradation of wastes and  pollutants)</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xml:space="preserve">• </w:t>
            </w:r>
            <w:proofErr w:type="spellStart"/>
            <w:r w:rsidRPr="00943D8B">
              <w:rPr>
                <w:rFonts w:ascii="Cambria" w:hAnsi="Cambria"/>
                <w:iCs/>
                <w:color w:val="000000" w:themeColor="text1"/>
                <w:sz w:val="22"/>
                <w:szCs w:val="22"/>
                <w:lang w:val="en-GB"/>
              </w:rPr>
              <w:t>Nanobiotechnology</w:t>
            </w:r>
            <w:proofErr w:type="spellEnd"/>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Cultures of plant and animal cells, Transgenic Animals and Plants</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•Gene therapy</w:t>
            </w:r>
          </w:p>
          <w:p w:rsidR="00A13F2D" w:rsidRPr="00943D8B" w:rsidRDefault="00A13F2D" w:rsidP="00A13F2D">
            <w:pPr>
              <w:rPr>
                <w:rFonts w:ascii="Cambria" w:hAnsi="Cambria"/>
                <w:iCs/>
                <w:color w:val="000000" w:themeColor="text1"/>
                <w:sz w:val="22"/>
                <w:szCs w:val="22"/>
                <w:lang w:val="en-GB"/>
              </w:rPr>
            </w:pPr>
            <w:r w:rsidRPr="00943D8B">
              <w:rPr>
                <w:rFonts w:ascii="Cambria" w:hAnsi="Cambria"/>
                <w:iCs/>
                <w:color w:val="000000" w:themeColor="text1"/>
                <w:sz w:val="22"/>
                <w:szCs w:val="22"/>
                <w:lang w:val="en-GB"/>
              </w:rPr>
              <w:t>• Social and Ethical Perspectives on Biotechnology</w:t>
            </w:r>
          </w:p>
          <w:p w:rsidR="005D23EB" w:rsidRPr="006403CB" w:rsidRDefault="005D23EB" w:rsidP="00FB255A">
            <w:pPr>
              <w:rPr>
                <w:rFonts w:ascii="Cambria" w:hAnsi="Cambria" w:cs="Arial"/>
                <w:color w:val="002060"/>
                <w:sz w:val="20"/>
                <w:szCs w:val="20"/>
                <w:lang w:val="en-GB"/>
              </w:rPr>
            </w:pP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6403CB" w:rsidRDefault="003E3F73" w:rsidP="00C822F5">
            <w:pPr>
              <w:spacing w:after="200" w:line="276" w:lineRule="auto"/>
              <w:rPr>
                <w:rFonts w:ascii="Cambria" w:hAnsi="Cambria"/>
                <w:iCs/>
                <w:color w:val="002060"/>
                <w:lang w:val="en-GB"/>
              </w:rPr>
            </w:pPr>
            <w:r w:rsidRPr="006403CB">
              <w:rPr>
                <w:rFonts w:ascii="Cambria" w:hAnsi="Cambria" w:cs="Arial"/>
                <w:i/>
                <w:sz w:val="16"/>
                <w:szCs w:val="16"/>
                <w:lang w:val="en-GB"/>
              </w:rPr>
              <w:t>Face-to-face</w:t>
            </w:r>
          </w:p>
        </w:tc>
      </w:tr>
      <w:tr w:rsidR="005D23EB" w:rsidRPr="006403CB" w:rsidTr="00C822F5">
        <w:tc>
          <w:tcPr>
            <w:tcW w:w="3306" w:type="dxa"/>
            <w:shd w:val="clear" w:color="auto" w:fill="DDD9C3"/>
          </w:tcPr>
          <w:p w:rsidR="005D23EB" w:rsidRPr="00943D8B" w:rsidRDefault="005D23EB" w:rsidP="00C822F5">
            <w:pPr>
              <w:jc w:val="right"/>
              <w:rPr>
                <w:rFonts w:ascii="Cambria" w:hAnsi="Cambria" w:cs="Arial"/>
                <w:i/>
                <w:color w:val="000000" w:themeColor="text1"/>
                <w:sz w:val="22"/>
                <w:szCs w:val="16"/>
                <w:lang w:val="en-GB"/>
              </w:rPr>
            </w:pPr>
            <w:r w:rsidRPr="00943D8B">
              <w:rPr>
                <w:rFonts w:ascii="Cambria" w:hAnsi="Cambria" w:cs="Arial"/>
                <w:color w:val="000000" w:themeColor="text1"/>
                <w:sz w:val="22"/>
                <w:szCs w:val="20"/>
                <w:lang w:val="en-GB"/>
              </w:rPr>
              <w:t xml:space="preserve">USE OF INFORMATION AND COMMUNICATIONS TECHNOLOGY </w:t>
            </w:r>
            <w:r w:rsidRPr="00943D8B">
              <w:rPr>
                <w:rFonts w:ascii="Cambria" w:hAnsi="Cambria" w:cs="Arial"/>
                <w:color w:val="000000" w:themeColor="text1"/>
                <w:sz w:val="22"/>
                <w:szCs w:val="20"/>
                <w:lang w:val="en-GB"/>
              </w:rPr>
              <w:br/>
            </w:r>
            <w:r w:rsidRPr="00943D8B">
              <w:rPr>
                <w:rFonts w:ascii="Cambria" w:hAnsi="Cambria" w:cs="Arial"/>
                <w:i/>
                <w:color w:val="000000" w:themeColor="text1"/>
                <w:sz w:val="22"/>
                <w:szCs w:val="16"/>
                <w:lang w:val="en-GB"/>
              </w:rPr>
              <w:t>Use of ICT in teaching, laboratory education, communication with students</w:t>
            </w:r>
          </w:p>
        </w:tc>
        <w:tc>
          <w:tcPr>
            <w:tcW w:w="5166" w:type="dxa"/>
          </w:tcPr>
          <w:p w:rsidR="005D23EB" w:rsidRPr="00943D8B" w:rsidRDefault="00943D8B" w:rsidP="003E3F73">
            <w:pPr>
              <w:rPr>
                <w:rFonts w:ascii="Cambria" w:hAnsi="Cambria" w:cs="Arial"/>
                <w:color w:val="000000" w:themeColor="text1"/>
                <w:sz w:val="22"/>
                <w:szCs w:val="20"/>
                <w:lang w:val="en-GB"/>
              </w:rPr>
            </w:pPr>
            <w:r w:rsidRPr="00943D8B">
              <w:rPr>
                <w:rFonts w:ascii="Cambria" w:hAnsi="Cambria" w:cs="Arial"/>
                <w:color w:val="000000" w:themeColor="text1"/>
                <w:sz w:val="22"/>
                <w:szCs w:val="20"/>
                <w:lang w:val="en-GB"/>
              </w:rPr>
              <w:t>S</w:t>
            </w:r>
            <w:r w:rsidR="003E3F73" w:rsidRPr="00943D8B">
              <w:rPr>
                <w:rFonts w:ascii="Cambria" w:hAnsi="Cambria" w:cs="Arial"/>
                <w:color w:val="000000" w:themeColor="text1"/>
                <w:sz w:val="22"/>
                <w:szCs w:val="20"/>
                <w:lang w:val="en-GB"/>
              </w:rPr>
              <w:t>upport the learning process through the electronic platform e-course Electronic communication with students</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FB255A" w:rsidRDefault="0014406C" w:rsidP="00C822F5">
                  <w:pPr>
                    <w:rPr>
                      <w:rFonts w:ascii="Cambria" w:hAnsi="Cambria"/>
                      <w:iCs/>
                      <w:color w:val="000000" w:themeColor="text1"/>
                      <w:lang w:val="en-GB"/>
                    </w:rPr>
                  </w:pPr>
                  <w:r w:rsidRPr="00FB255A">
                    <w:rPr>
                      <w:rFonts w:ascii="Cambria" w:hAnsi="Cambria"/>
                      <w:iCs/>
                      <w:color w:val="000000" w:themeColor="text1"/>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206BAF" w:rsidRDefault="0014406C" w:rsidP="00206BAF">
                  <w:pPr>
                    <w:jc w:val="center"/>
                    <w:rPr>
                      <w:rFonts w:ascii="Cambria" w:hAnsi="Cambria" w:cs="Arial"/>
                      <w:color w:val="002060"/>
                      <w:sz w:val="20"/>
                      <w:szCs w:val="20"/>
                      <w:lang w:val="en-GB"/>
                    </w:rPr>
                  </w:pPr>
                  <w:r>
                    <w:rPr>
                      <w:rFonts w:ascii="Cambria" w:hAnsi="Cambria" w:cs="Arial"/>
                      <w:color w:val="002060"/>
                      <w:sz w:val="20"/>
                      <w:szCs w:val="20"/>
                      <w:lang w:val="en-GB"/>
                    </w:rPr>
                    <w:t>39</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FB255A" w:rsidRDefault="00FB255A" w:rsidP="00FB255A">
                  <w:pPr>
                    <w:rPr>
                      <w:rFonts w:ascii="Cambria" w:hAnsi="Cambria"/>
                      <w:iCs/>
                      <w:color w:val="000000" w:themeColor="text1"/>
                      <w:lang w:val="en-GB"/>
                    </w:rPr>
                  </w:pPr>
                  <w:r w:rsidRPr="00FB255A">
                    <w:rPr>
                      <w:rFonts w:ascii="Cambria" w:hAnsi="Cambria"/>
                      <w:iCs/>
                      <w:color w:val="000000" w:themeColor="text1"/>
                    </w:rPr>
                    <w:t>P</w:t>
                  </w:r>
                  <w:proofErr w:type="spellStart"/>
                  <w:r w:rsidR="0014406C" w:rsidRPr="00FB255A">
                    <w:rPr>
                      <w:rFonts w:ascii="Cambria" w:hAnsi="Cambria"/>
                      <w:iCs/>
                      <w:color w:val="000000" w:themeColor="text1"/>
                      <w:lang w:val="en-GB"/>
                    </w:rPr>
                    <w:t>roject</w:t>
                  </w:r>
                  <w:proofErr w:type="spellEnd"/>
                </w:p>
              </w:tc>
              <w:tc>
                <w:tcPr>
                  <w:tcW w:w="2468" w:type="dxa"/>
                  <w:tcBorders>
                    <w:top w:val="single" w:sz="4" w:space="0" w:color="auto"/>
                    <w:left w:val="single" w:sz="4" w:space="0" w:color="auto"/>
                    <w:bottom w:val="single" w:sz="4" w:space="0" w:color="auto"/>
                    <w:right w:val="single" w:sz="4" w:space="0" w:color="auto"/>
                  </w:tcBorders>
                </w:tcPr>
                <w:p w:rsidR="005D23EB" w:rsidRPr="00206BAF" w:rsidRDefault="00FB255A" w:rsidP="00206BAF">
                  <w:pPr>
                    <w:jc w:val="center"/>
                    <w:rPr>
                      <w:rFonts w:ascii="Cambria" w:hAnsi="Cambria" w:cs="Arial"/>
                      <w:color w:val="002060"/>
                      <w:sz w:val="20"/>
                      <w:szCs w:val="20"/>
                      <w:lang w:val="en-GB"/>
                    </w:rPr>
                  </w:pPr>
                  <w:r>
                    <w:rPr>
                      <w:rFonts w:ascii="Cambria" w:hAnsi="Cambria" w:cs="Arial"/>
                      <w:color w:val="002060"/>
                      <w:sz w:val="20"/>
                      <w:szCs w:val="20"/>
                      <w:lang w:val="en-GB"/>
                    </w:rPr>
                    <w:t>15</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FB255A" w:rsidRDefault="0014406C" w:rsidP="00C822F5">
                  <w:pPr>
                    <w:rPr>
                      <w:rFonts w:ascii="Cambria" w:hAnsi="Cambria"/>
                      <w:iCs/>
                      <w:color w:val="000000" w:themeColor="text1"/>
                      <w:lang w:val="en-GB"/>
                    </w:rPr>
                  </w:pPr>
                  <w:r w:rsidRPr="00FB255A">
                    <w:rPr>
                      <w:rFonts w:ascii="Cambria" w:hAnsi="Cambria" w:cs="Arial"/>
                      <w:color w:val="000000" w:themeColor="text1"/>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rsidR="005D23EB" w:rsidRPr="00206BAF" w:rsidRDefault="00FB255A" w:rsidP="00206BAF">
                  <w:pPr>
                    <w:jc w:val="center"/>
                    <w:rPr>
                      <w:rFonts w:ascii="Cambria" w:hAnsi="Cambria" w:cs="Arial"/>
                      <w:color w:val="002060"/>
                      <w:sz w:val="20"/>
                      <w:szCs w:val="20"/>
                      <w:lang w:val="en-GB"/>
                    </w:rPr>
                  </w:pPr>
                  <w:r>
                    <w:rPr>
                      <w:rFonts w:ascii="Cambria" w:hAnsi="Cambria" w:cs="Arial"/>
                      <w:color w:val="002060"/>
                      <w:sz w:val="20"/>
                      <w:szCs w:val="20"/>
                      <w:lang w:val="en-GB"/>
                    </w:rPr>
                    <w:t>55</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206BAF" w:rsidRDefault="005D23EB" w:rsidP="00C822F5">
                  <w:pPr>
                    <w:rPr>
                      <w:rFonts w:ascii="Cambria" w:hAnsi="Cambria"/>
                      <w:iCs/>
                      <w:color w:val="002060"/>
                      <w:lang w:val="en-GB"/>
                    </w:rPr>
                  </w:pPr>
                  <w:r w:rsidRPr="00206BA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206BAF" w:rsidRDefault="00FB255A" w:rsidP="00206BAF">
                  <w:pPr>
                    <w:jc w:val="center"/>
                    <w:rPr>
                      <w:rFonts w:ascii="Cambria" w:hAnsi="Cambria" w:cs="Arial"/>
                      <w:b/>
                      <w:i/>
                      <w:color w:val="002060"/>
                      <w:sz w:val="20"/>
                      <w:szCs w:val="20"/>
                      <w:lang w:val="en-GB"/>
                    </w:rPr>
                  </w:pPr>
                  <w:r>
                    <w:rPr>
                      <w:rFonts w:ascii="Cambria" w:hAnsi="Cambria" w:cs="Arial"/>
                      <w:b/>
                      <w:i/>
                      <w:color w:val="002060"/>
                      <w:sz w:val="20"/>
                      <w:szCs w:val="20"/>
                      <w:lang w:val="en-GB"/>
                    </w:rPr>
                    <w:t>109</w:t>
                  </w:r>
                </w:p>
              </w:tc>
            </w:tr>
          </w:tbl>
          <w:p w:rsidR="005D23EB" w:rsidRPr="006403CB" w:rsidRDefault="005D23EB" w:rsidP="00C822F5">
            <w:pPr>
              <w:rPr>
                <w:rFonts w:ascii="Cambria" w:hAnsi="Cambria" w:cs="Tahoma"/>
                <w:lang w:val="en-GB"/>
              </w:rPr>
            </w:pPr>
          </w:p>
        </w:tc>
      </w:tr>
      <w:tr w:rsidR="005D23EB" w:rsidRPr="006403CB"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5D23EB" w:rsidRPr="006403CB" w:rsidRDefault="0014406C" w:rsidP="00C822F5">
            <w:pPr>
              <w:rPr>
                <w:rFonts w:ascii="Cambria" w:hAnsi="Cambria" w:cs="Arial"/>
                <w:color w:val="002060"/>
                <w:lang w:val="en-GB"/>
              </w:rPr>
            </w:pPr>
            <w:proofErr w:type="gramStart"/>
            <w:r w:rsidRPr="006403CB">
              <w:rPr>
                <w:rFonts w:ascii="Cambria" w:hAnsi="Cambria" w:cs="Arial"/>
                <w:i/>
                <w:sz w:val="16"/>
                <w:szCs w:val="16"/>
                <w:lang w:val="en-GB"/>
              </w:rPr>
              <w:t>written</w:t>
            </w:r>
            <w:proofErr w:type="gramEnd"/>
            <w:r w:rsidRPr="006403CB">
              <w:rPr>
                <w:rFonts w:ascii="Cambria" w:hAnsi="Cambria" w:cs="Arial"/>
                <w:i/>
                <w:sz w:val="16"/>
                <w:szCs w:val="16"/>
                <w:lang w:val="en-GB"/>
              </w:rPr>
              <w:t xml:space="preserve"> work</w:t>
            </w:r>
            <w:r>
              <w:rPr>
                <w:rFonts w:ascii="Cambria" w:hAnsi="Cambria" w:cs="Arial"/>
                <w:i/>
                <w:sz w:val="16"/>
                <w:szCs w:val="16"/>
                <w:lang w:val="en-GB"/>
              </w:rPr>
              <w:t>,</w:t>
            </w:r>
            <w:r w:rsidRPr="006403CB">
              <w:rPr>
                <w:rFonts w:ascii="Cambria" w:hAnsi="Cambria" w:cs="Arial"/>
                <w:i/>
                <w:sz w:val="16"/>
                <w:szCs w:val="16"/>
                <w:lang w:val="en-GB"/>
              </w:rPr>
              <w:t xml:space="preserve"> short-answer questions, , problem solving</w:t>
            </w:r>
            <w:r>
              <w:rPr>
                <w:rFonts w:ascii="Cambria" w:hAnsi="Cambria" w:cs="Arial"/>
                <w:i/>
                <w:sz w:val="16"/>
                <w:szCs w:val="16"/>
                <w:lang w:val="en-GB"/>
              </w:rPr>
              <w:t xml:space="preserve"> (</w:t>
            </w:r>
            <w:r w:rsidR="00FB255A">
              <w:rPr>
                <w:rFonts w:ascii="Cambria" w:hAnsi="Cambria" w:cs="Arial"/>
                <w:i/>
                <w:sz w:val="16"/>
                <w:szCs w:val="16"/>
                <w:lang w:val="en-GB"/>
              </w:rPr>
              <w:t>85</w:t>
            </w:r>
            <w:r>
              <w:rPr>
                <w:rFonts w:ascii="Cambria" w:hAnsi="Cambria" w:cs="Arial"/>
                <w:i/>
                <w:sz w:val="16"/>
                <w:szCs w:val="16"/>
                <w:lang w:val="en-GB"/>
              </w:rPr>
              <w:t>%)</w:t>
            </w:r>
          </w:p>
          <w:p w:rsidR="005D23EB" w:rsidRPr="006403CB" w:rsidRDefault="00FB255A" w:rsidP="00C822F5">
            <w:pPr>
              <w:rPr>
                <w:rFonts w:ascii="Cambria" w:hAnsi="Cambria" w:cs="Arial"/>
                <w:color w:val="002060"/>
                <w:lang w:val="en-GB"/>
              </w:rPr>
            </w:pPr>
            <w:proofErr w:type="gramStart"/>
            <w:r>
              <w:rPr>
                <w:rFonts w:ascii="Cambria" w:hAnsi="Cambria" w:cs="Arial"/>
                <w:i/>
                <w:sz w:val="16"/>
                <w:szCs w:val="16"/>
                <w:lang w:val="en-GB"/>
              </w:rPr>
              <w:t>written</w:t>
            </w:r>
            <w:proofErr w:type="gramEnd"/>
            <w:r>
              <w:rPr>
                <w:rFonts w:ascii="Cambria" w:hAnsi="Cambria" w:cs="Arial"/>
                <w:i/>
                <w:sz w:val="16"/>
                <w:szCs w:val="16"/>
                <w:lang w:val="en-GB"/>
              </w:rPr>
              <w:t xml:space="preserve"> work and </w:t>
            </w:r>
            <w:r w:rsidR="0014406C" w:rsidRPr="006403CB">
              <w:rPr>
                <w:rFonts w:ascii="Cambria" w:hAnsi="Cambria" w:cs="Arial"/>
                <w:i/>
                <w:sz w:val="16"/>
                <w:szCs w:val="16"/>
                <w:lang w:val="en-GB"/>
              </w:rPr>
              <w:t>public presentation</w:t>
            </w:r>
            <w:r w:rsidR="0014406C">
              <w:rPr>
                <w:rFonts w:ascii="Cambria" w:hAnsi="Cambria" w:cs="Arial"/>
                <w:i/>
                <w:sz w:val="16"/>
                <w:szCs w:val="16"/>
                <w:lang w:val="en-GB"/>
              </w:rPr>
              <w:t xml:space="preserve"> of project (15%)</w:t>
            </w: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tc>
      </w:tr>
    </w:tbl>
    <w:p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6403CB" w:rsidTr="00C822F5">
        <w:tc>
          <w:tcPr>
            <w:tcW w:w="8472" w:type="dxa"/>
          </w:tcPr>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rsidR="0014406C" w:rsidRPr="0014406C" w:rsidRDefault="0014406C" w:rsidP="0014406C">
            <w:pPr>
              <w:pStyle w:val="Default"/>
              <w:jc w:val="both"/>
            </w:pPr>
            <w:r>
              <w:t>Basi</w:t>
            </w:r>
            <w:r w:rsidR="008B2E6C">
              <w:t>c</w:t>
            </w:r>
            <w:r w:rsidRPr="0014406C">
              <w:t xml:space="preserve"> </w:t>
            </w:r>
            <w:r>
              <w:t>Biotechnology</w:t>
            </w:r>
            <w:r w:rsidRPr="0014406C">
              <w:t xml:space="preserve"> </w:t>
            </w:r>
            <w:r>
              <w:t>H</w:t>
            </w:r>
            <w:r w:rsidRPr="0014406C">
              <w:t xml:space="preserve">. </w:t>
            </w:r>
            <w:proofErr w:type="spellStart"/>
            <w:r>
              <w:t>Stamatis</w:t>
            </w:r>
            <w:proofErr w:type="spellEnd"/>
            <w:r>
              <w:t xml:space="preserve"> University of </w:t>
            </w:r>
            <w:proofErr w:type="spellStart"/>
            <w:r>
              <w:t>Ioannina</w:t>
            </w:r>
            <w:proofErr w:type="spellEnd"/>
            <w:r>
              <w:t xml:space="preserve"> press</w:t>
            </w:r>
            <w:r w:rsidRPr="0014406C">
              <w:t xml:space="preserve"> 2015 </w:t>
            </w:r>
          </w:p>
          <w:p w:rsidR="0014406C" w:rsidRDefault="0014406C" w:rsidP="0014406C">
            <w:pPr>
              <w:pStyle w:val="Default"/>
              <w:jc w:val="both"/>
            </w:pPr>
            <w:r>
              <w:t>Laboratory</w:t>
            </w:r>
            <w:r w:rsidRPr="0014406C">
              <w:t xml:space="preserve"> </w:t>
            </w:r>
            <w:r>
              <w:t>of</w:t>
            </w:r>
            <w:r w:rsidRPr="0014406C">
              <w:t xml:space="preserve"> </w:t>
            </w:r>
            <w:r>
              <w:t>Biotechnology</w:t>
            </w:r>
            <w:r w:rsidRPr="0014406C">
              <w:t xml:space="preserve"> </w:t>
            </w:r>
            <w:r>
              <w:t>Practicum H</w:t>
            </w:r>
            <w:r w:rsidRPr="0014406C">
              <w:t xml:space="preserve">. </w:t>
            </w:r>
            <w:proofErr w:type="spellStart"/>
            <w:r>
              <w:t>Stamatis</w:t>
            </w:r>
            <w:proofErr w:type="spellEnd"/>
            <w:r>
              <w:t xml:space="preserve"> University of </w:t>
            </w:r>
            <w:proofErr w:type="spellStart"/>
            <w:r>
              <w:t>Ioannina</w:t>
            </w:r>
            <w:proofErr w:type="spellEnd"/>
            <w:r>
              <w:t xml:space="preserve"> press</w:t>
            </w:r>
            <w:r w:rsidRPr="0014406C">
              <w:t xml:space="preserve"> 2015 </w:t>
            </w:r>
          </w:p>
          <w:p w:rsidR="0014406C" w:rsidRDefault="0014406C" w:rsidP="0014406C">
            <w:pPr>
              <w:pStyle w:val="Default"/>
              <w:jc w:val="both"/>
            </w:pPr>
            <w:r>
              <w:t xml:space="preserve">Enzyme Biotechnology I </w:t>
            </w:r>
            <w:proofErr w:type="spellStart"/>
            <w:r>
              <w:t>Clonis</w:t>
            </w:r>
            <w:proofErr w:type="spellEnd"/>
            <w:r>
              <w:t xml:space="preserve"> </w:t>
            </w:r>
            <w:r w:rsidRPr="008B2E6C">
              <w:t xml:space="preserve"> </w:t>
            </w:r>
            <w:r w:rsidR="009D2491">
              <w:t>UCP</w:t>
            </w:r>
            <w:r w:rsidRPr="008B2E6C">
              <w:t xml:space="preserve"> </w:t>
            </w:r>
          </w:p>
          <w:p w:rsidR="00943D8B" w:rsidRDefault="00943D8B" w:rsidP="0014406C">
            <w:pPr>
              <w:pStyle w:val="Default"/>
              <w:jc w:val="both"/>
            </w:pPr>
            <w:r w:rsidRPr="00943D8B">
              <w:t>Biotechnology for Beginners</w:t>
            </w:r>
            <w:r>
              <w:t>.</w:t>
            </w:r>
            <w:r w:rsidRPr="00943D8B">
              <w:t xml:space="preserve"> </w:t>
            </w:r>
            <w:proofErr w:type="spellStart"/>
            <w:r w:rsidRPr="00943D8B">
              <w:t>Renneberg</w:t>
            </w:r>
            <w:proofErr w:type="spellEnd"/>
            <w:r w:rsidRPr="00943D8B">
              <w:t xml:space="preserve"> </w:t>
            </w:r>
            <w:proofErr w:type="spellStart"/>
            <w:r w:rsidRPr="00943D8B">
              <w:t>Reinhard</w:t>
            </w:r>
            <w:proofErr w:type="spellEnd"/>
            <w:r w:rsidRPr="00943D8B">
              <w:t xml:space="preserve">, </w:t>
            </w:r>
            <w:proofErr w:type="spellStart"/>
            <w:r w:rsidRPr="00943D8B">
              <w:t>Berkling</w:t>
            </w:r>
            <w:proofErr w:type="spellEnd"/>
            <w:r w:rsidRPr="00943D8B">
              <w:t xml:space="preserve"> Viola, </w:t>
            </w:r>
            <w:proofErr w:type="spellStart"/>
            <w:r w:rsidRPr="00943D8B">
              <w:t>Loroch</w:t>
            </w:r>
            <w:proofErr w:type="spellEnd"/>
            <w:r w:rsidRPr="00943D8B">
              <w:t xml:space="preserve"> </w:t>
            </w:r>
            <w:proofErr w:type="spellStart"/>
            <w:r w:rsidRPr="00943D8B">
              <w:t>Vanya</w:t>
            </w:r>
            <w:proofErr w:type="spellEnd"/>
            <w:r w:rsidRPr="00943D8B">
              <w:t xml:space="preserve">, </w:t>
            </w:r>
            <w:proofErr w:type="spellStart"/>
            <w:r w:rsidRPr="00943D8B">
              <w:t>Süßbier</w:t>
            </w:r>
            <w:proofErr w:type="spellEnd"/>
            <w:r w:rsidRPr="00943D8B">
              <w:t xml:space="preserve"> </w:t>
            </w:r>
            <w:proofErr w:type="spellStart"/>
            <w:r w:rsidRPr="00943D8B">
              <w:t>Darja</w:t>
            </w:r>
            <w:proofErr w:type="spellEnd"/>
            <w:r w:rsidRPr="00943D8B">
              <w:t>, Broken Hill Publishers Ltd</w:t>
            </w:r>
          </w:p>
          <w:p w:rsidR="006639AA" w:rsidRDefault="006639AA" w:rsidP="006639AA">
            <w:pPr>
              <w:pStyle w:val="Default"/>
              <w:jc w:val="both"/>
            </w:pPr>
            <w:r>
              <w:t xml:space="preserve">Basic Biotechnology, Third Edition Edited by Colin </w:t>
            </w:r>
            <w:proofErr w:type="spellStart"/>
            <w:r>
              <w:t>Ratledge</w:t>
            </w:r>
            <w:proofErr w:type="spellEnd"/>
            <w:r>
              <w:t xml:space="preserve"> , </w:t>
            </w:r>
            <w:proofErr w:type="spellStart"/>
            <w:r>
              <w:t>Bjørn</w:t>
            </w:r>
            <w:proofErr w:type="spellEnd"/>
            <w:r>
              <w:t xml:space="preserve"> Kristiansen, 2006, Cambridge University Press   </w:t>
            </w:r>
          </w:p>
          <w:p w:rsidR="006639AA" w:rsidRDefault="006639AA" w:rsidP="006639AA">
            <w:pPr>
              <w:pStyle w:val="Default"/>
              <w:jc w:val="both"/>
            </w:pPr>
            <w:r>
              <w:t xml:space="preserve">Biotechnology, Academic Cell Update David P. Clark, Nanette J. </w:t>
            </w:r>
            <w:proofErr w:type="spellStart"/>
            <w:r>
              <w:t>Pazdernik</w:t>
            </w:r>
            <w:proofErr w:type="spellEnd"/>
            <w:r>
              <w:t xml:space="preserve"> 2012 Elsevier Inc</w:t>
            </w:r>
          </w:p>
          <w:p w:rsidR="006639AA" w:rsidRDefault="006639AA" w:rsidP="006639AA">
            <w:pPr>
              <w:pStyle w:val="Default"/>
              <w:jc w:val="both"/>
            </w:pPr>
            <w:r>
              <w:t>MODERN BIOTECHNOLOGY Connecting Innovations in Microbiology and Biochemistry to Engineering Fundamentals</w:t>
            </w:r>
          </w:p>
          <w:p w:rsidR="006639AA" w:rsidRDefault="006639AA" w:rsidP="006639AA">
            <w:pPr>
              <w:pStyle w:val="Default"/>
              <w:jc w:val="both"/>
            </w:pPr>
            <w:r>
              <w:t xml:space="preserve">Nathan S. Mosier, Michael R. </w:t>
            </w:r>
            <w:proofErr w:type="spellStart"/>
            <w:r>
              <w:t>Ladisch</w:t>
            </w:r>
            <w:proofErr w:type="spellEnd"/>
            <w:r>
              <w:t>, 2009 by John Wiley &amp; Sons</w:t>
            </w:r>
          </w:p>
          <w:p w:rsidR="006639AA" w:rsidRDefault="006639AA" w:rsidP="0014406C">
            <w:pPr>
              <w:pStyle w:val="Default"/>
              <w:jc w:val="both"/>
            </w:pPr>
          </w:p>
          <w:p w:rsidR="006639AA" w:rsidRDefault="006639AA" w:rsidP="0014406C">
            <w:pPr>
              <w:pStyle w:val="Default"/>
              <w:jc w:val="both"/>
            </w:pPr>
            <w:r w:rsidRPr="006403CB">
              <w:rPr>
                <w:rFonts w:ascii="Cambria" w:hAnsi="Cambria" w:cs="Arial"/>
                <w:i/>
                <w:sz w:val="16"/>
                <w:szCs w:val="16"/>
                <w:lang w:val="en-GB"/>
              </w:rPr>
              <w:t>Related academic journals:</w:t>
            </w:r>
          </w:p>
          <w:p w:rsidR="0014406C" w:rsidRDefault="0014406C" w:rsidP="0014406C">
            <w:r>
              <w:t xml:space="preserve">Journal of Molecular Catalysis B: Enzymatic, </w:t>
            </w:r>
          </w:p>
          <w:p w:rsidR="0014406C" w:rsidRDefault="0014406C" w:rsidP="0014406C">
            <w:r>
              <w:t>-</w:t>
            </w:r>
            <w:r>
              <w:tab/>
              <w:t xml:space="preserve">Applied Biochemistry and Biotechnology, </w:t>
            </w:r>
          </w:p>
          <w:p w:rsidR="0014406C" w:rsidRDefault="0014406C" w:rsidP="0014406C">
            <w:r>
              <w:t>-</w:t>
            </w:r>
            <w:r>
              <w:tab/>
              <w:t xml:space="preserve">Journal of Chemical Technology and Biotechnology, </w:t>
            </w:r>
          </w:p>
          <w:p w:rsidR="0014406C" w:rsidRDefault="0014406C" w:rsidP="0014406C">
            <w:r>
              <w:t>-</w:t>
            </w:r>
            <w:r>
              <w:tab/>
            </w:r>
            <w:proofErr w:type="spellStart"/>
            <w:r>
              <w:t>Βiocatalysis</w:t>
            </w:r>
            <w:proofErr w:type="spellEnd"/>
            <w:r>
              <w:t xml:space="preserve"> and </w:t>
            </w:r>
            <w:proofErr w:type="spellStart"/>
            <w:r>
              <w:t>Βiotransformation</w:t>
            </w:r>
            <w:proofErr w:type="spellEnd"/>
            <w:r>
              <w:t xml:space="preserve"> </w:t>
            </w:r>
          </w:p>
          <w:p w:rsidR="0014406C" w:rsidRDefault="0014406C" w:rsidP="0014406C">
            <w:r>
              <w:t>-</w:t>
            </w:r>
            <w:r>
              <w:tab/>
              <w:t>Enzyme and Microbial Technology</w:t>
            </w:r>
          </w:p>
          <w:p w:rsidR="0014406C" w:rsidRDefault="0014406C" w:rsidP="0014406C">
            <w:r>
              <w:t>-</w:t>
            </w:r>
            <w:r>
              <w:tab/>
              <w:t>Biotechnology Progress</w:t>
            </w:r>
          </w:p>
          <w:p w:rsidR="0014406C" w:rsidRDefault="0014406C" w:rsidP="0014406C">
            <w:r>
              <w:t>-</w:t>
            </w:r>
            <w:r>
              <w:tab/>
              <w:t>Journal of Applied and Polymer Science</w:t>
            </w:r>
          </w:p>
          <w:p w:rsidR="0014406C" w:rsidRDefault="0014406C" w:rsidP="0014406C">
            <w:r>
              <w:t>-</w:t>
            </w:r>
            <w:r>
              <w:tab/>
              <w:t>Process Biochemistry</w:t>
            </w:r>
          </w:p>
          <w:p w:rsidR="0014406C" w:rsidRDefault="0014406C" w:rsidP="0014406C">
            <w:r>
              <w:t>-</w:t>
            </w:r>
            <w:r>
              <w:tab/>
              <w:t xml:space="preserve">Biotechnology and </w:t>
            </w:r>
            <w:proofErr w:type="spellStart"/>
            <w:r>
              <w:t>Βioengineering</w:t>
            </w:r>
            <w:proofErr w:type="spellEnd"/>
          </w:p>
          <w:p w:rsidR="0014406C" w:rsidRDefault="0014406C" w:rsidP="0014406C">
            <w:r>
              <w:t>-</w:t>
            </w:r>
            <w:r>
              <w:tab/>
              <w:t>Food Biotechnology</w:t>
            </w:r>
          </w:p>
          <w:p w:rsidR="0014406C" w:rsidRDefault="0014406C" w:rsidP="0014406C">
            <w:r>
              <w:t>-</w:t>
            </w:r>
            <w:r>
              <w:tab/>
              <w:t>European Journal of Lipid Science and Technology</w:t>
            </w:r>
          </w:p>
          <w:p w:rsidR="0014406C" w:rsidRDefault="0014406C" w:rsidP="0014406C">
            <w:r>
              <w:t>-</w:t>
            </w:r>
            <w:r>
              <w:tab/>
              <w:t>Journal of Biochemical Engineering</w:t>
            </w:r>
          </w:p>
          <w:p w:rsidR="0014406C" w:rsidRDefault="0014406C" w:rsidP="0014406C">
            <w:r>
              <w:t>-</w:t>
            </w:r>
            <w:r>
              <w:tab/>
            </w:r>
            <w:proofErr w:type="spellStart"/>
            <w:r>
              <w:t>Bioresource</w:t>
            </w:r>
            <w:proofErr w:type="spellEnd"/>
            <w:r>
              <w:t xml:space="preserve"> Technology</w:t>
            </w:r>
          </w:p>
          <w:p w:rsidR="0014406C" w:rsidRDefault="0014406C" w:rsidP="0014406C">
            <w:r>
              <w:t>-</w:t>
            </w:r>
            <w:r>
              <w:tab/>
              <w:t>International Journal of Biological Macromolecules</w:t>
            </w:r>
          </w:p>
          <w:p w:rsidR="0014406C" w:rsidRDefault="0014406C" w:rsidP="0014406C">
            <w:r>
              <w:t>-</w:t>
            </w:r>
            <w:r>
              <w:tab/>
            </w:r>
            <w:r w:rsidR="00943D8B">
              <w:t>Biotechnology Advances</w:t>
            </w:r>
          </w:p>
          <w:p w:rsidR="0014406C" w:rsidRDefault="0014406C" w:rsidP="0014406C">
            <w:r>
              <w:t>-</w:t>
            </w:r>
            <w:r>
              <w:tab/>
              <w:t>Microbial Cell Factories</w:t>
            </w:r>
          </w:p>
          <w:p w:rsidR="0014406C" w:rsidRDefault="0014406C" w:rsidP="0014406C">
            <w:r>
              <w:t>-</w:t>
            </w:r>
            <w:r>
              <w:tab/>
              <w:t>Biochemical Engineering Journal</w:t>
            </w:r>
          </w:p>
          <w:p w:rsidR="0014406C" w:rsidRDefault="0014406C" w:rsidP="0014406C">
            <w:r>
              <w:t>-</w:t>
            </w:r>
            <w:r>
              <w:tab/>
              <w:t>ISRN Biotechnology</w:t>
            </w:r>
          </w:p>
          <w:p w:rsidR="0014406C" w:rsidRDefault="0014406C" w:rsidP="0014406C">
            <w:r>
              <w:lastRenderedPageBreak/>
              <w:t>-</w:t>
            </w:r>
            <w:r>
              <w:tab/>
              <w:t xml:space="preserve">Journal of </w:t>
            </w:r>
            <w:proofErr w:type="spellStart"/>
            <w:r>
              <w:t>Biomolecules</w:t>
            </w:r>
            <w:proofErr w:type="spellEnd"/>
          </w:p>
          <w:p w:rsidR="0014406C" w:rsidRDefault="0014406C" w:rsidP="0014406C">
            <w:r>
              <w:t>-</w:t>
            </w:r>
            <w:r>
              <w:tab/>
              <w:t>Trends in Biotechnology</w:t>
            </w:r>
          </w:p>
          <w:p w:rsidR="005D23EB" w:rsidRPr="0014406C" w:rsidRDefault="005D23EB" w:rsidP="00C822F5">
            <w:pPr>
              <w:jc w:val="both"/>
              <w:rPr>
                <w:rFonts w:ascii="Cambria" w:hAnsi="Cambria" w:cs="Arial"/>
                <w:color w:val="002060"/>
                <w:sz w:val="20"/>
                <w:szCs w:val="20"/>
              </w:rPr>
            </w:pPr>
          </w:p>
          <w:p w:rsidR="005D23EB" w:rsidRPr="006403CB" w:rsidRDefault="005D23EB" w:rsidP="00C822F5">
            <w:pPr>
              <w:jc w:val="both"/>
              <w:rPr>
                <w:rFonts w:ascii="Cambria" w:hAnsi="Cambria" w:cs="Arial"/>
                <w:color w:val="002060"/>
                <w:lang w:val="en-GB"/>
              </w:rPr>
            </w:pPr>
          </w:p>
          <w:p w:rsidR="005D23EB" w:rsidRPr="006403CB" w:rsidRDefault="005D23EB" w:rsidP="00C822F5">
            <w:pPr>
              <w:jc w:val="both"/>
              <w:rPr>
                <w:rFonts w:ascii="Cambria" w:hAnsi="Cambria" w:cs="Arial"/>
                <w:b/>
                <w:lang w:val="en-GB"/>
              </w:rPr>
            </w:pPr>
          </w:p>
        </w:tc>
      </w:tr>
      <w:bookmarkEnd w:id="0"/>
    </w:tbl>
    <w:p w:rsidR="005D23EB" w:rsidRPr="006403CB" w:rsidRDefault="005D23EB" w:rsidP="00836326"/>
    <w:sectPr w:rsidR="005D23EB" w:rsidRPr="006403CB"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C4" w:rsidRDefault="001958C4">
      <w:r>
        <w:separator/>
      </w:r>
    </w:p>
  </w:endnote>
  <w:endnote w:type="continuationSeparator" w:id="0">
    <w:p w:rsidR="001958C4" w:rsidRDefault="00195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C4" w:rsidRDefault="001958C4">
      <w:r>
        <w:separator/>
      </w:r>
    </w:p>
  </w:footnote>
  <w:footnote w:type="continuationSeparator" w:id="0">
    <w:p w:rsidR="001958C4" w:rsidRDefault="00195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FE4083">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9.1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3"/>
  </w:num>
  <w:num w:numId="6">
    <w:abstractNumId w:val="39"/>
  </w:num>
  <w:num w:numId="7">
    <w:abstractNumId w:val="16"/>
  </w:num>
  <w:num w:numId="8">
    <w:abstractNumId w:val="7"/>
  </w:num>
  <w:num w:numId="9">
    <w:abstractNumId w:val="32"/>
  </w:num>
  <w:num w:numId="10">
    <w:abstractNumId w:val="40"/>
  </w:num>
  <w:num w:numId="11">
    <w:abstractNumId w:val="17"/>
  </w:num>
  <w:num w:numId="12">
    <w:abstractNumId w:val="21"/>
  </w:num>
  <w:num w:numId="13">
    <w:abstractNumId w:val="7"/>
  </w:num>
  <w:num w:numId="14">
    <w:abstractNumId w:val="13"/>
  </w:num>
  <w:num w:numId="15">
    <w:abstractNumId w:val="35"/>
  </w:num>
  <w:num w:numId="16">
    <w:abstractNumId w:val="32"/>
  </w:num>
  <w:num w:numId="17">
    <w:abstractNumId w:val="11"/>
  </w:num>
  <w:num w:numId="18">
    <w:abstractNumId w:val="22"/>
  </w:num>
  <w:num w:numId="19">
    <w:abstractNumId w:val="0"/>
  </w:num>
  <w:num w:numId="20">
    <w:abstractNumId w:val="14"/>
  </w:num>
  <w:num w:numId="21">
    <w:abstractNumId w:val="5"/>
  </w:num>
  <w:num w:numId="22">
    <w:abstractNumId w:val="28"/>
  </w:num>
  <w:num w:numId="23">
    <w:abstractNumId w:val="10"/>
  </w:num>
  <w:num w:numId="24">
    <w:abstractNumId w:val="18"/>
  </w:num>
  <w:num w:numId="25">
    <w:abstractNumId w:val="1"/>
  </w:num>
  <w:num w:numId="26">
    <w:abstractNumId w:val="41"/>
  </w:num>
  <w:num w:numId="27">
    <w:abstractNumId w:val="31"/>
  </w:num>
  <w:num w:numId="28">
    <w:abstractNumId w:val="6"/>
  </w:num>
  <w:num w:numId="29">
    <w:abstractNumId w:val="23"/>
  </w:num>
  <w:num w:numId="30">
    <w:abstractNumId w:val="37"/>
  </w:num>
  <w:num w:numId="31">
    <w:abstractNumId w:val="8"/>
  </w:num>
  <w:num w:numId="32">
    <w:abstractNumId w:val="26"/>
  </w:num>
  <w:num w:numId="33">
    <w:abstractNumId w:val="20"/>
  </w:num>
  <w:num w:numId="34">
    <w:abstractNumId w:val="36"/>
  </w:num>
  <w:num w:numId="3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9"/>
  </w:num>
  <w:num w:numId="41">
    <w:abstractNumId w:val="15"/>
  </w:num>
  <w:num w:numId="42">
    <w:abstractNumId w:val="25"/>
  </w:num>
  <w:num w:numId="43">
    <w:abstractNumId w:val="27"/>
  </w:num>
  <w:num w:numId="44">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06C"/>
    <w:rsid w:val="00144568"/>
    <w:rsid w:val="0014708D"/>
    <w:rsid w:val="0014716A"/>
    <w:rsid w:val="0015270C"/>
    <w:rsid w:val="00155ADD"/>
    <w:rsid w:val="00155C50"/>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58C4"/>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7C"/>
    <w:rsid w:val="003E11E0"/>
    <w:rsid w:val="003E3F73"/>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1FF9"/>
    <w:rsid w:val="00546047"/>
    <w:rsid w:val="005464A0"/>
    <w:rsid w:val="00552661"/>
    <w:rsid w:val="00553D55"/>
    <w:rsid w:val="00555E43"/>
    <w:rsid w:val="005576D8"/>
    <w:rsid w:val="005579B7"/>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1298"/>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39AA"/>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21"/>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4889"/>
    <w:rsid w:val="00896063"/>
    <w:rsid w:val="0089616C"/>
    <w:rsid w:val="008A7A6C"/>
    <w:rsid w:val="008B2E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3D8B"/>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491"/>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3F2D"/>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5EAA"/>
    <w:rsid w:val="00AA6FD8"/>
    <w:rsid w:val="00AB03BE"/>
    <w:rsid w:val="00AB18AC"/>
    <w:rsid w:val="00AB5159"/>
    <w:rsid w:val="00AB608F"/>
    <w:rsid w:val="00AB7A54"/>
    <w:rsid w:val="00AC0EE4"/>
    <w:rsid w:val="00AC104D"/>
    <w:rsid w:val="00AC10B7"/>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34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2A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A78C3"/>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07F3D"/>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07B"/>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255A"/>
    <w:rsid w:val="00FB4EE1"/>
    <w:rsid w:val="00FB5804"/>
    <w:rsid w:val="00FB6134"/>
    <w:rsid w:val="00FB65C4"/>
    <w:rsid w:val="00FB74E7"/>
    <w:rsid w:val="00FC17D9"/>
    <w:rsid w:val="00FC49E9"/>
    <w:rsid w:val="00FC5BAE"/>
    <w:rsid w:val="00FD2356"/>
    <w:rsid w:val="00FD2E96"/>
    <w:rsid w:val="00FD37C3"/>
    <w:rsid w:val="00FD51EB"/>
    <w:rsid w:val="00FD575D"/>
    <w:rsid w:val="00FD7DB3"/>
    <w:rsid w:val="00FE2CDE"/>
    <w:rsid w:val="00FE4083"/>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customStyle="1" w:styleId="Default">
    <w:name w:val="Default"/>
    <w:rsid w:val="0014406C"/>
    <w:pPr>
      <w:autoSpaceDE w:val="0"/>
      <w:autoSpaceDN w:val="0"/>
      <w:adjustRightInd w:val="0"/>
    </w:pPr>
    <w:rPr>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1206</Words>
  <Characters>6513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Giota Argy</cp:lastModifiedBy>
  <cp:revision>7</cp:revision>
  <cp:lastPrinted>2014-04-24T14:33:00Z</cp:lastPrinted>
  <dcterms:created xsi:type="dcterms:W3CDTF">2019-09-24T09:33:00Z</dcterms:created>
  <dcterms:modified xsi:type="dcterms:W3CDTF">2019-09-24T10:56:00Z</dcterms:modified>
</cp:coreProperties>
</file>