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A7" w:rsidRPr="00EC6514" w:rsidRDefault="00955FA7" w:rsidP="00955FA7">
      <w:pPr>
        <w:pStyle w:val="Heading1"/>
        <w:rPr>
          <w:rFonts w:ascii="Cambria" w:hAnsi="Cambria" w:cs="Times New Roman"/>
          <w:sz w:val="28"/>
          <w:lang w:val="en-US"/>
        </w:rPr>
      </w:pPr>
    </w:p>
    <w:p w:rsidR="00955FA7" w:rsidRDefault="00955FA7" w:rsidP="00955FA7">
      <w:pPr>
        <w:spacing w:before="120" w:line="276" w:lineRule="auto"/>
        <w:jc w:val="center"/>
        <w:rPr>
          <w:rFonts w:ascii="Calibri" w:hAnsi="Calibri" w:cs="Arial"/>
          <w:lang w:val="el-GR"/>
        </w:rPr>
      </w:pPr>
      <w:r>
        <w:rPr>
          <w:rFonts w:ascii="Calibri" w:hAnsi="Calibri" w:cs="Arial"/>
          <w:b/>
          <w:lang w:val="el-GR"/>
        </w:rPr>
        <w:t>ΠΕΡΙΓΡΑΜΜΑ ΜΑΘΗΜΑΤΟΣ</w:t>
      </w:r>
      <w:r w:rsidR="00EC6514" w:rsidRPr="00EC6514">
        <w:rPr>
          <w:rFonts w:ascii="Calibri" w:hAnsi="Calibri" w:cs="Arial"/>
          <w:sz w:val="20"/>
          <w:szCs w:val="20"/>
          <w:lang w:val="el-GR"/>
        </w:rPr>
        <w:t xml:space="preserve"> </w:t>
      </w:r>
      <w:r w:rsidR="00EC6514">
        <w:rPr>
          <w:rFonts w:ascii="Calibri" w:hAnsi="Calibri" w:cs="Arial"/>
          <w:sz w:val="20"/>
          <w:szCs w:val="20"/>
          <w:lang w:val="el-GR"/>
        </w:rPr>
        <w:t>ΒΙΟΧΗΜΕΙΑ Ι</w:t>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B0EEA" w:rsidRDefault="00226D81">
            <w:pPr>
              <w:rPr>
                <w:rFonts w:ascii="Calibri" w:hAnsi="Calibri" w:cs="Arial"/>
                <w:color w:val="002060"/>
                <w:sz w:val="20"/>
                <w:szCs w:val="20"/>
                <w:lang w:val="el-GR"/>
              </w:rPr>
            </w:pPr>
            <w:r>
              <w:rPr>
                <w:rFonts w:ascii="Calibri" w:hAnsi="Calibri" w:cs="Arial"/>
                <w:color w:val="002060"/>
                <w:sz w:val="20"/>
                <w:szCs w:val="20"/>
                <w:lang w:val="el-GR"/>
              </w:rPr>
              <w:t xml:space="preserve">ΕΠΙΣΤΗΜΩΝ </w:t>
            </w:r>
            <w:r w:rsidR="00CB0EEA">
              <w:rPr>
                <w:rFonts w:ascii="Calibri" w:hAnsi="Calibri" w:cs="Arial"/>
                <w:color w:val="002060"/>
                <w:sz w:val="20"/>
                <w:szCs w:val="20"/>
                <w:lang w:val="el-GR"/>
              </w:rPr>
              <w:t xml:space="preserve"> ΥΓΕΙΑΣ</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B0EEA" w:rsidRDefault="00CB0EEA">
            <w:pPr>
              <w:rPr>
                <w:rFonts w:ascii="Calibri" w:hAnsi="Calibri" w:cs="Arial"/>
                <w:color w:val="002060"/>
                <w:sz w:val="20"/>
                <w:szCs w:val="20"/>
                <w:lang w:val="el-GR"/>
              </w:rPr>
            </w:pPr>
            <w:r>
              <w:rPr>
                <w:rFonts w:ascii="Calibri" w:hAnsi="Calibri" w:cs="Arial"/>
                <w:color w:val="002060"/>
                <w:sz w:val="20"/>
                <w:szCs w:val="20"/>
                <w:lang w:val="el-GR"/>
              </w:rPr>
              <w:t>ΒΙΟΛΟΓΙΚΩΝ ΕΦΑΡΜΟΓΩΝ ΚΑΙ ΤΕΧΝΟΛΟΓΙΩΝ</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CB0EEA">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955FA7" w:rsidRDefault="00C34A9E">
            <w:pPr>
              <w:rPr>
                <w:rFonts w:ascii="Calibri" w:hAnsi="Calibri" w:cs="Arial"/>
                <w:b/>
                <w:sz w:val="20"/>
                <w:szCs w:val="20"/>
                <w:lang w:val="el-GR"/>
              </w:rPr>
            </w:pPr>
            <w:r w:rsidRPr="00EC6514">
              <w:rPr>
                <w:rFonts w:ascii="Calibri" w:hAnsi="Calibri" w:cs="Calibri"/>
                <w:sz w:val="22"/>
              </w:rPr>
              <w:t>ΒΕΥ404</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tcPr>
          <w:p w:rsidR="00955FA7" w:rsidRDefault="00CB0EEA">
            <w:pPr>
              <w:rPr>
                <w:rFonts w:ascii="Calibri" w:hAnsi="Calibri" w:cs="Arial"/>
                <w:b/>
                <w:sz w:val="20"/>
                <w:szCs w:val="20"/>
                <w:lang w:val="el-GR"/>
              </w:rPr>
            </w:pPr>
            <w:r>
              <w:rPr>
                <w:rFonts w:ascii="Calibri" w:hAnsi="Calibri" w:cs="Arial"/>
                <w:b/>
                <w:sz w:val="20"/>
                <w:szCs w:val="20"/>
                <w:lang w:val="el-GR"/>
              </w:rPr>
              <w:t>3</w:t>
            </w:r>
            <w:r w:rsidRPr="00CB0EEA">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955FA7"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EC6514" w:rsidRDefault="00955FA7">
            <w:pPr>
              <w:jc w:val="right"/>
              <w:rPr>
                <w:rFonts w:ascii="Calibri" w:hAnsi="Calibri" w:cs="Calibri"/>
                <w:b/>
                <w:sz w:val="20"/>
                <w:szCs w:val="20"/>
                <w:lang w:val="el-GR"/>
              </w:rPr>
            </w:pPr>
            <w:r w:rsidRPr="00EC6514">
              <w:rPr>
                <w:rFonts w:ascii="Calibri" w:hAnsi="Calibri" w:cs="Calibri"/>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955FA7" w:rsidRPr="00EC6514" w:rsidRDefault="00C34A9E">
            <w:pPr>
              <w:rPr>
                <w:rFonts w:ascii="Calibri" w:hAnsi="Calibri" w:cs="Calibri"/>
                <w:sz w:val="20"/>
                <w:szCs w:val="20"/>
              </w:rPr>
            </w:pPr>
            <w:r>
              <w:rPr>
                <w:rFonts w:ascii="Calibri" w:hAnsi="Calibri" w:cs="Arial"/>
                <w:sz w:val="20"/>
                <w:szCs w:val="20"/>
                <w:lang w:val="el-GR"/>
              </w:rPr>
              <w:t>ΒΙΟΧΗΜΕΙΑ Ι</w:t>
            </w:r>
          </w:p>
        </w:tc>
      </w:tr>
      <w:tr w:rsidR="00955FA7"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 xml:space="preserve">ΑΥΤΟΤΕΛΕΙΣ ΔΙΔΑΚΤΙΚΕΣ ΔΡΑΣΤΗΡΙΟΤΗΤΕΣ </w:t>
            </w:r>
            <w:r>
              <w:rPr>
                <w:rFonts w:ascii="Calibri" w:hAnsi="Calibri" w:cs="Arial"/>
                <w:b/>
                <w:sz w:val="20"/>
                <w:szCs w:val="20"/>
                <w:lang w:val="el-GR"/>
              </w:rPr>
              <w:br/>
            </w:r>
            <w:r>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ΕΒΔΟΜΑΔΙΑΙΕΣ</w:t>
            </w:r>
            <w:r>
              <w:rPr>
                <w:rFonts w:ascii="Calibri" w:hAnsi="Calibri" w:cs="Arial"/>
                <w:b/>
                <w:sz w:val="20"/>
                <w:szCs w:val="20"/>
                <w:lang w:val="el-GR"/>
              </w:rPr>
              <w:br/>
              <w:t>ΩΡΕΣ Δ</w:t>
            </w:r>
            <w:r>
              <w:rPr>
                <w:rFonts w:ascii="Calibri" w:hAnsi="Calibri" w:cs="Arial"/>
                <w:b/>
                <w:sz w:val="20"/>
                <w:szCs w:val="20"/>
                <w:shd w:val="clear" w:color="auto" w:fill="DDD9C3"/>
                <w:lang w:val="el-GR"/>
              </w:rPr>
              <w:t>ΙΔ</w:t>
            </w:r>
            <w:r>
              <w:rPr>
                <w:rFonts w:ascii="Calibri" w:hAnsi="Calibri" w:cs="Arial"/>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Default="00955FA7">
            <w:pPr>
              <w:jc w:val="center"/>
              <w:rPr>
                <w:rFonts w:ascii="Calibri" w:hAnsi="Calibri" w:cs="Arial"/>
                <w:b/>
                <w:sz w:val="20"/>
                <w:szCs w:val="20"/>
                <w:lang w:val="el-GR"/>
              </w:rPr>
            </w:pPr>
            <w:r>
              <w:rPr>
                <w:rFonts w:ascii="Calibri" w:hAnsi="Calibri" w:cs="Arial"/>
                <w:b/>
                <w:sz w:val="20"/>
                <w:szCs w:val="20"/>
                <w:lang w:val="el-GR"/>
              </w:rPr>
              <w:t>ΠΙΣΤΩΤΙΚΕΣ ΜΟΝΑΔΕΣ</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CB0EEA">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40" w:type="dxa"/>
            <w:tcBorders>
              <w:top w:val="single" w:sz="4" w:space="0" w:color="auto"/>
              <w:left w:val="single" w:sz="4" w:space="0" w:color="auto"/>
              <w:bottom w:val="single" w:sz="4" w:space="0" w:color="auto"/>
              <w:right w:val="single" w:sz="4" w:space="0" w:color="auto"/>
            </w:tcBorders>
          </w:tcPr>
          <w:p w:rsidR="00955FA7" w:rsidRPr="00557888" w:rsidRDefault="00557888">
            <w:pPr>
              <w:jc w:val="center"/>
              <w:rPr>
                <w:rFonts w:ascii="Calibri" w:hAnsi="Calibri" w:cs="Arial"/>
                <w:color w:val="002060"/>
                <w:sz w:val="20"/>
                <w:szCs w:val="20"/>
                <w:lang w:val="de-DE"/>
              </w:rPr>
            </w:pPr>
            <w:r>
              <w:rPr>
                <w:rFonts w:ascii="Calibri" w:hAnsi="Calibri" w:cs="Arial"/>
                <w:color w:val="002060"/>
                <w:sz w:val="20"/>
                <w:szCs w:val="20"/>
                <w:lang w:val="de-DE"/>
              </w:rPr>
              <w:t>7</w:t>
            </w: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RPr="00CE4956"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955FA7" w:rsidRDefault="00955FA7">
            <w:pPr>
              <w:rPr>
                <w:rFonts w:ascii="Calibri" w:hAnsi="Calibri" w:cs="Arial"/>
                <w:i/>
                <w:sz w:val="18"/>
                <w:szCs w:val="18"/>
                <w:lang w:val="el-GR"/>
              </w:rPr>
            </w:pPr>
            <w:r>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i/>
                <w:sz w:val="16"/>
                <w:szCs w:val="16"/>
                <w:lang w:val="el-GR"/>
              </w:rPr>
            </w:pPr>
            <w:r>
              <w:rPr>
                <w:rFonts w:ascii="Calibri" w:hAnsi="Calibri" w:cs="Arial"/>
                <w:b/>
                <w:sz w:val="20"/>
                <w:szCs w:val="20"/>
                <w:lang w:val="el-GR"/>
              </w:rPr>
              <w:t>ΤΥΠΟΣ ΜΑΘΗΜΑΤΟΣ</w:t>
            </w:r>
            <w:r>
              <w:rPr>
                <w:rFonts w:ascii="Calibri" w:hAnsi="Calibri" w:cs="Arial"/>
                <w:i/>
                <w:sz w:val="16"/>
                <w:szCs w:val="16"/>
                <w:lang w:val="el-GR"/>
              </w:rPr>
              <w:t xml:space="preserve"> </w:t>
            </w:r>
          </w:p>
          <w:p w:rsidR="00955FA7" w:rsidRDefault="00955FA7">
            <w:pPr>
              <w:jc w:val="right"/>
              <w:rPr>
                <w:rFonts w:ascii="Calibri" w:hAnsi="Calibri" w:cs="Arial"/>
                <w:i/>
                <w:sz w:val="16"/>
                <w:szCs w:val="16"/>
                <w:lang w:val="el-GR"/>
              </w:rPr>
            </w:pPr>
            <w:r>
              <w:rPr>
                <w:rFonts w:ascii="Calibri" w:hAnsi="Calibri" w:cs="Arial"/>
                <w:i/>
                <w:sz w:val="16"/>
                <w:szCs w:val="16"/>
                <w:lang w:val="el-GR"/>
              </w:rPr>
              <w:t xml:space="preserve">γενικού υποβάθρου, </w:t>
            </w:r>
            <w:r>
              <w:rPr>
                <w:rFonts w:ascii="Calibri" w:hAnsi="Calibri" w:cs="Arial"/>
                <w:i/>
                <w:sz w:val="16"/>
                <w:szCs w:val="16"/>
                <w:lang w:val="el-GR"/>
              </w:rPr>
              <w:br/>
              <w:t xml:space="preserve">ειδικού υποβάθρου, ειδίκευσης </w:t>
            </w:r>
          </w:p>
          <w:p w:rsidR="00955FA7" w:rsidRDefault="00955FA7">
            <w:pPr>
              <w:jc w:val="right"/>
              <w:rPr>
                <w:rFonts w:ascii="Calibri" w:hAnsi="Calibri" w:cs="Arial"/>
                <w:b/>
                <w:sz w:val="20"/>
                <w:szCs w:val="20"/>
                <w:lang w:val="el-GR"/>
              </w:rPr>
            </w:pPr>
            <w:r>
              <w:rPr>
                <w:rFonts w:ascii="Calibri" w:hAnsi="Calibri" w:cs="Arial"/>
                <w:i/>
                <w:sz w:val="16"/>
                <w:szCs w:val="16"/>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CB0EEA">
            <w:pPr>
              <w:rPr>
                <w:rFonts w:ascii="Calibri" w:hAnsi="Calibri" w:cs="Arial"/>
                <w:color w:val="002060"/>
                <w:sz w:val="20"/>
                <w:szCs w:val="20"/>
                <w:lang w:val="el-GR"/>
              </w:rPr>
            </w:pPr>
            <w:r>
              <w:rPr>
                <w:rFonts w:ascii="Calibri" w:hAnsi="Calibri" w:cs="Arial"/>
                <w:color w:val="002060"/>
                <w:sz w:val="20"/>
                <w:szCs w:val="20"/>
                <w:lang w:val="el-GR"/>
              </w:rPr>
              <w:t>ΓΕΝΙΚΟΥ ΥΠΟΒΑΘΡΟΥ</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ΠΡΟΑΠΑΙΤΟΥΜΕΝΑ ΜΑΘΗΜΑΤΑ:</w:t>
            </w:r>
          </w:p>
          <w:p w:rsidR="00955FA7" w:rsidRDefault="00955FA7">
            <w:pPr>
              <w:jc w:val="right"/>
              <w:rPr>
                <w:rFonts w:ascii="Calibri" w:hAnsi="Calibri" w:cs="Arial"/>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rPr>
                <w:rFonts w:ascii="Calibri" w:hAnsi="Calibri" w:cs="Arial"/>
                <w:color w:val="002060"/>
                <w:sz w:val="20"/>
                <w:szCs w:val="20"/>
                <w:lang w:val="el-GR"/>
              </w:rPr>
            </w:pP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rPr>
            </w:pPr>
            <w:r>
              <w:rPr>
                <w:rFonts w:ascii="Calibri" w:hAnsi="Calibri" w:cs="Arial"/>
                <w:b/>
                <w:sz w:val="20"/>
                <w:szCs w:val="20"/>
                <w:lang w:val="el-GR"/>
              </w:rPr>
              <w:t>Γ</w:t>
            </w:r>
            <w:r>
              <w:rPr>
                <w:rFonts w:ascii="Calibri" w:hAnsi="Calibri" w:cs="Arial"/>
                <w:b/>
                <w:sz w:val="20"/>
                <w:szCs w:val="20"/>
              </w:rPr>
              <w:t>ΛΩΣΣΑ ΔΙΔΑΣΚΑΛΙΑΣ</w:t>
            </w:r>
            <w:r>
              <w:rPr>
                <w:rFonts w:ascii="Calibri" w:hAnsi="Calibri" w:cs="Arial"/>
                <w:b/>
                <w:sz w:val="20"/>
                <w:szCs w:val="20"/>
                <w:lang w:val="el-GR"/>
              </w:rPr>
              <w:t xml:space="preserve"> και ΕΞΕΤΑΣΕΩΝ</w:t>
            </w:r>
            <w:r>
              <w:rPr>
                <w:rFonts w:ascii="Calibri" w:hAnsi="Calibri" w:cs="Arial"/>
                <w:b/>
                <w:sz w:val="20"/>
                <w:szCs w:val="20"/>
              </w:rPr>
              <w:t>:</w:t>
            </w:r>
          </w:p>
        </w:tc>
        <w:tc>
          <w:tcPr>
            <w:tcW w:w="5231" w:type="dxa"/>
            <w:gridSpan w:val="5"/>
            <w:tcBorders>
              <w:top w:val="single" w:sz="4" w:space="0" w:color="auto"/>
              <w:left w:val="single" w:sz="4" w:space="0" w:color="auto"/>
              <w:bottom w:val="single" w:sz="4" w:space="0" w:color="auto"/>
              <w:right w:val="single" w:sz="4" w:space="0" w:color="auto"/>
            </w:tcBorders>
          </w:tcPr>
          <w:p w:rsidR="00955FA7" w:rsidRPr="00CB0EEA" w:rsidRDefault="00CB0EEA">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955FA7" w:rsidRPr="00CB0EEA"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ΤΟ ΜΑΘΗΜΑ ΠΡΟΣΦΕΡΕΤΑΙ ΣΕ ΦΟΙΤΗΤΕΣ </w:t>
            </w:r>
            <w:r>
              <w:rPr>
                <w:rFonts w:ascii="Calibri" w:hAnsi="Calibri" w:cs="Arial"/>
                <w:b/>
                <w:sz w:val="20"/>
                <w:szCs w:val="20"/>
                <w:lang w:val="en-GB"/>
              </w:rPr>
              <w:t>ERASMUS</w:t>
            </w:r>
            <w:r>
              <w:rPr>
                <w:rFonts w:ascii="Calibri" w:hAnsi="Calibri" w:cs="Arial"/>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CB0EEA">
            <w:pPr>
              <w:rPr>
                <w:rFonts w:ascii="Calibri" w:hAnsi="Calibri" w:cs="Arial"/>
                <w:color w:val="002060"/>
                <w:sz w:val="20"/>
                <w:szCs w:val="20"/>
                <w:lang w:val="el-GR"/>
              </w:rPr>
            </w:pPr>
            <w:r>
              <w:rPr>
                <w:rFonts w:ascii="Calibri" w:hAnsi="Calibri" w:cs="Arial"/>
                <w:color w:val="002060"/>
                <w:sz w:val="20"/>
                <w:szCs w:val="20"/>
                <w:lang w:val="el-GR"/>
              </w:rPr>
              <w:t>ΑΓΓΛΙΚΑ</w:t>
            </w:r>
          </w:p>
        </w:tc>
      </w:tr>
      <w:tr w:rsidR="00955FA7"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n-GB"/>
              </w:rPr>
            </w:pPr>
            <w:r>
              <w:rPr>
                <w:rFonts w:ascii="Calibri" w:hAnsi="Calibri" w:cs="Arial"/>
                <w:b/>
                <w:sz w:val="20"/>
                <w:szCs w:val="20"/>
                <w:lang w:val="el-GR"/>
              </w:rPr>
              <w:t>ΗΛΕΚΤΡΟΝΙΚΗ ΣΕΛΙΔΑ ΜΑΘΗΜΑΤΟΣ (</w:t>
            </w:r>
            <w:r>
              <w:rPr>
                <w:rFonts w:ascii="Calibri"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955FA7" w:rsidRDefault="00955FA7">
            <w:pPr>
              <w:spacing w:after="200" w:line="276" w:lineRule="auto"/>
              <w:rPr>
                <w:rFonts w:ascii="Calibri" w:hAnsi="Calibri" w:cs="Arial"/>
                <w:color w:val="002060"/>
                <w:sz w:val="20"/>
                <w:szCs w:val="20"/>
                <w:lang w:val="en-GB"/>
              </w:rPr>
            </w:pPr>
          </w:p>
        </w:tc>
      </w:tr>
    </w:tbl>
    <w:p w:rsidR="00955FA7" w:rsidRDefault="00955FA7" w:rsidP="00955FA7">
      <w:pPr>
        <w:rPr>
          <w:lang w:val="el-GR"/>
        </w:rPr>
      </w:pPr>
      <w:r>
        <w:rPr>
          <w:lang w:val="el-GR"/>
        </w:rPr>
        <w:br w:type="page"/>
      </w: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i/>
                <w:sz w:val="16"/>
                <w:szCs w:val="16"/>
                <w:lang w:val="el-GR"/>
              </w:rPr>
            </w:pPr>
            <w:r>
              <w:rPr>
                <w:rFonts w:ascii="Calibri" w:hAnsi="Calibri" w:cs="Arial"/>
                <w:b/>
                <w:sz w:val="20"/>
                <w:szCs w:val="20"/>
                <w:lang w:val="el-GR"/>
              </w:rPr>
              <w:t>Μαθησιακά Αποτελέσματα</w:t>
            </w:r>
          </w:p>
        </w:tc>
      </w:tr>
      <w:tr w:rsidR="00955FA7" w:rsidRPr="00CE4956"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Περιγράφονται τα μαθησιακά αποτελέσματα του μα</w:t>
            </w:r>
            <w:r w:rsidR="004F5FFB">
              <w:rPr>
                <w:rFonts w:ascii="Calibri" w:hAnsi="Calibri" w:cs="Arial"/>
                <w:i/>
                <w:sz w:val="16"/>
                <w:szCs w:val="16"/>
                <w:lang w:val="el-GR"/>
              </w:rPr>
              <w:t>39</w:t>
            </w:r>
            <w:r>
              <w:rPr>
                <w:rFonts w:ascii="Calibri" w:hAnsi="Calibri" w:cs="Arial"/>
                <w:i/>
                <w:sz w:val="16"/>
                <w:szCs w:val="16"/>
                <w:lang w:val="el-GR"/>
              </w:rPr>
              <w:t>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955FA7" w:rsidRDefault="00955FA7">
            <w:pPr>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Συμβουλευτείτε το Παράρτημα Α </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cs="Arial"/>
                <w:i/>
                <w:sz w:val="16"/>
                <w:szCs w:val="16"/>
              </w:rPr>
            </w:pPr>
            <w:r>
              <w:rPr>
                <w:rFonts w:ascii="Calibri" w:hAnsi="Calibri" w:cs="Arial"/>
                <w:i/>
                <w:sz w:val="16"/>
                <w:szCs w:val="16"/>
              </w:rPr>
              <w:t>Περιγραφικοί Δείκτες Επιπέδων 6, 7 &amp; 8 του Ευρωπαϊκού Πλαισίου Προσόντων Διά Βίου Μάθησης και το Παράρτημα Β</w:t>
            </w:r>
          </w:p>
          <w:p w:rsidR="00955FA7" w:rsidRDefault="00955FA7" w:rsidP="00955FA7">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Calibri" w:hAnsi="Calibri" w:cs="Arial"/>
                <w:i/>
                <w:sz w:val="16"/>
                <w:szCs w:val="16"/>
              </w:rPr>
            </w:pPr>
            <w:r>
              <w:rPr>
                <w:rFonts w:ascii="Calibri" w:hAnsi="Calibri" w:cs="Arial"/>
                <w:i/>
                <w:sz w:val="16"/>
                <w:szCs w:val="16"/>
              </w:rPr>
              <w:t>Περιληπτικός Οδηγός συγγραφής Μαθησιακών Αποτελεσμάτων</w:t>
            </w:r>
          </w:p>
        </w:tc>
      </w:tr>
      <w:tr w:rsidR="00955FA7" w:rsidRPr="00CE4956" w:rsidTr="00955FA7">
        <w:tc>
          <w:tcPr>
            <w:tcW w:w="8472" w:type="dxa"/>
            <w:gridSpan w:val="2"/>
            <w:tcBorders>
              <w:top w:val="single" w:sz="4" w:space="0" w:color="auto"/>
              <w:left w:val="single" w:sz="4" w:space="0" w:color="auto"/>
              <w:bottom w:val="single" w:sz="4" w:space="0" w:color="auto"/>
              <w:right w:val="single" w:sz="4" w:space="0" w:color="auto"/>
            </w:tcBorders>
          </w:tcPr>
          <w:p w:rsidR="007B4EC5" w:rsidRPr="008D02A6" w:rsidRDefault="007B4EC5">
            <w:pPr>
              <w:widowControl w:val="0"/>
              <w:autoSpaceDE w:val="0"/>
              <w:autoSpaceDN w:val="0"/>
              <w:adjustRightInd w:val="0"/>
              <w:rPr>
                <w:color w:val="000000"/>
                <w:sz w:val="22"/>
                <w:szCs w:val="22"/>
                <w:shd w:val="clear" w:color="auto" w:fill="FFFFFF"/>
                <w:lang w:val="de-DE"/>
              </w:rPr>
            </w:pPr>
            <w:r w:rsidRPr="008D02A6">
              <w:rPr>
                <w:color w:val="000000"/>
                <w:sz w:val="22"/>
                <w:szCs w:val="22"/>
                <w:shd w:val="clear" w:color="auto" w:fill="FFFFFF"/>
                <w:lang w:val="el-GR"/>
              </w:rPr>
              <w:t>Σκοποί</w:t>
            </w:r>
            <w:r w:rsidR="00AE6B15" w:rsidRPr="008D02A6">
              <w:rPr>
                <w:color w:val="000000"/>
                <w:sz w:val="22"/>
                <w:szCs w:val="22"/>
                <w:shd w:val="clear" w:color="auto" w:fill="FFFFFF"/>
                <w:lang w:val="el-GR"/>
              </w:rPr>
              <w:t xml:space="preserve"> του μαθήματος</w:t>
            </w:r>
            <w:r w:rsidRPr="008D02A6">
              <w:rPr>
                <w:color w:val="000000"/>
                <w:sz w:val="22"/>
                <w:szCs w:val="22"/>
                <w:shd w:val="clear" w:color="auto" w:fill="FFFFFF"/>
                <w:lang w:val="el-GR"/>
              </w:rPr>
              <w:t xml:space="preserve"> είναι:</w:t>
            </w:r>
          </w:p>
          <w:p w:rsidR="007B4EC5" w:rsidRPr="008D02A6" w:rsidRDefault="007B4EC5" w:rsidP="007B4EC5">
            <w:pPr>
              <w:pStyle w:val="ListParagraph"/>
              <w:widowControl w:val="0"/>
              <w:numPr>
                <w:ilvl w:val="0"/>
                <w:numId w:val="12"/>
              </w:numPr>
              <w:autoSpaceDE w:val="0"/>
              <w:autoSpaceDN w:val="0"/>
              <w:adjustRightInd w:val="0"/>
              <w:rPr>
                <w:rFonts w:ascii="Times New Roman" w:hAnsi="Times New Roman"/>
                <w:color w:val="000000"/>
                <w:shd w:val="clear" w:color="auto" w:fill="FFFFFF"/>
              </w:rPr>
            </w:pPr>
            <w:r w:rsidRPr="008D02A6">
              <w:rPr>
                <w:rFonts w:ascii="Times New Roman" w:hAnsi="Times New Roman"/>
                <w:color w:val="000000"/>
                <w:shd w:val="clear" w:color="auto" w:fill="FFFFFF"/>
              </w:rPr>
              <w:t>Η</w:t>
            </w:r>
            <w:r w:rsidR="00AE6B15" w:rsidRPr="008D02A6">
              <w:rPr>
                <w:rFonts w:ascii="Times New Roman" w:hAnsi="Times New Roman"/>
                <w:color w:val="000000"/>
                <w:shd w:val="clear" w:color="auto" w:fill="FFFFFF"/>
              </w:rPr>
              <w:t xml:space="preserve"> παρουσίαση των δομών των μακρομορίων και ο τρόπος με τον οποίο </w:t>
            </w:r>
            <w:r w:rsidRPr="008D02A6">
              <w:rPr>
                <w:rFonts w:ascii="Times New Roman" w:hAnsi="Times New Roman"/>
                <w:color w:val="000000"/>
                <w:shd w:val="clear" w:color="auto" w:fill="FFFFFF"/>
              </w:rPr>
              <w:t>αυτά αλληλεπιδρούν μεταξύ τους</w:t>
            </w:r>
            <w:r w:rsidR="008D02A6">
              <w:rPr>
                <w:rFonts w:ascii="Times New Roman" w:hAnsi="Times New Roman"/>
                <w:color w:val="000000"/>
                <w:shd w:val="clear" w:color="auto" w:fill="FFFFFF"/>
              </w:rPr>
              <w:t>.</w:t>
            </w:r>
          </w:p>
          <w:p w:rsidR="007B4EC5" w:rsidRPr="008D02A6" w:rsidRDefault="007B4EC5" w:rsidP="007B4EC5">
            <w:pPr>
              <w:pStyle w:val="ListParagraph"/>
              <w:widowControl w:val="0"/>
              <w:numPr>
                <w:ilvl w:val="0"/>
                <w:numId w:val="12"/>
              </w:numPr>
              <w:autoSpaceDE w:val="0"/>
              <w:autoSpaceDN w:val="0"/>
              <w:adjustRightInd w:val="0"/>
              <w:rPr>
                <w:rFonts w:ascii="Times New Roman" w:hAnsi="Times New Roman"/>
                <w:color w:val="000000"/>
                <w:shd w:val="clear" w:color="auto" w:fill="FFFFFF"/>
              </w:rPr>
            </w:pPr>
            <w:r w:rsidRPr="008D02A6">
              <w:rPr>
                <w:rFonts w:ascii="Times New Roman" w:hAnsi="Times New Roman"/>
                <w:color w:val="000000"/>
                <w:shd w:val="clear" w:color="auto" w:fill="FFFFFF"/>
              </w:rPr>
              <w:t>Η</w:t>
            </w:r>
            <w:r w:rsidR="00AE6B15" w:rsidRPr="008D02A6">
              <w:rPr>
                <w:rFonts w:ascii="Times New Roman" w:hAnsi="Times New Roman"/>
                <w:color w:val="000000"/>
                <w:shd w:val="clear" w:color="auto" w:fill="FFFFFF"/>
              </w:rPr>
              <w:t xml:space="preserve"> εισαγωγή στη μεθοδολογία μελέτης δο</w:t>
            </w:r>
            <w:r w:rsidRPr="008D02A6">
              <w:rPr>
                <w:rFonts w:ascii="Times New Roman" w:hAnsi="Times New Roman"/>
                <w:color w:val="000000"/>
                <w:shd w:val="clear" w:color="auto" w:fill="FFFFFF"/>
              </w:rPr>
              <w:t>μής και δράσης των μακρομορίων</w:t>
            </w:r>
            <w:r w:rsidR="008D02A6">
              <w:rPr>
                <w:rFonts w:ascii="Times New Roman" w:hAnsi="Times New Roman"/>
                <w:color w:val="000000"/>
                <w:shd w:val="clear" w:color="auto" w:fill="FFFFFF"/>
              </w:rPr>
              <w:t>.</w:t>
            </w:r>
          </w:p>
          <w:p w:rsidR="007B4EC5" w:rsidRPr="008D02A6" w:rsidRDefault="007B4EC5" w:rsidP="007B4EC5">
            <w:pPr>
              <w:pStyle w:val="ListParagraph"/>
              <w:widowControl w:val="0"/>
              <w:numPr>
                <w:ilvl w:val="0"/>
                <w:numId w:val="12"/>
              </w:numPr>
              <w:autoSpaceDE w:val="0"/>
              <w:autoSpaceDN w:val="0"/>
              <w:adjustRightInd w:val="0"/>
              <w:rPr>
                <w:rFonts w:ascii="Times New Roman" w:hAnsi="Times New Roman"/>
                <w:color w:val="000000"/>
                <w:shd w:val="clear" w:color="auto" w:fill="FFFFFF"/>
              </w:rPr>
            </w:pPr>
            <w:r w:rsidRPr="008D02A6">
              <w:rPr>
                <w:rFonts w:ascii="Times New Roman" w:hAnsi="Times New Roman"/>
                <w:color w:val="000000"/>
                <w:shd w:val="clear" w:color="auto" w:fill="FFFFFF"/>
              </w:rPr>
              <w:t>Η</w:t>
            </w:r>
            <w:r w:rsidR="00AE6B15" w:rsidRPr="008D02A6">
              <w:rPr>
                <w:rFonts w:ascii="Times New Roman" w:hAnsi="Times New Roman"/>
                <w:color w:val="000000"/>
                <w:shd w:val="clear" w:color="auto" w:fill="FFFFFF"/>
              </w:rPr>
              <w:t xml:space="preserve"> εισαγωγ</w:t>
            </w:r>
            <w:r w:rsidRPr="008D02A6">
              <w:rPr>
                <w:rFonts w:ascii="Times New Roman" w:hAnsi="Times New Roman"/>
                <w:color w:val="000000"/>
                <w:shd w:val="clear" w:color="auto" w:fill="FFFFFF"/>
              </w:rPr>
              <w:t>ή στη σύγχρονη ενζυμολογία και το βιολογικό ρόλο των ενζύμων</w:t>
            </w:r>
            <w:r w:rsidR="008D02A6">
              <w:rPr>
                <w:rFonts w:ascii="Times New Roman" w:hAnsi="Times New Roman"/>
                <w:color w:val="000000"/>
                <w:shd w:val="clear" w:color="auto" w:fill="FFFFFF"/>
              </w:rPr>
              <w:t>.</w:t>
            </w:r>
          </w:p>
          <w:p w:rsidR="007B4EC5" w:rsidRPr="008D02A6" w:rsidRDefault="007B4EC5" w:rsidP="007B4EC5">
            <w:pPr>
              <w:pStyle w:val="ListParagraph"/>
              <w:widowControl w:val="0"/>
              <w:numPr>
                <w:ilvl w:val="0"/>
                <w:numId w:val="12"/>
              </w:numPr>
              <w:autoSpaceDE w:val="0"/>
              <w:autoSpaceDN w:val="0"/>
              <w:adjustRightInd w:val="0"/>
              <w:rPr>
                <w:rFonts w:ascii="Times New Roman" w:hAnsi="Times New Roman"/>
                <w:color w:val="000000"/>
                <w:shd w:val="clear" w:color="auto" w:fill="FFFFFF"/>
              </w:rPr>
            </w:pPr>
            <w:r w:rsidRPr="008D02A6">
              <w:rPr>
                <w:rFonts w:ascii="Times New Roman" w:hAnsi="Times New Roman"/>
                <w:color w:val="000000"/>
                <w:shd w:val="clear" w:color="auto" w:fill="FFFFFF"/>
              </w:rPr>
              <w:t>Η</w:t>
            </w:r>
            <w:r w:rsidR="00AE6B15" w:rsidRPr="008D02A6">
              <w:rPr>
                <w:rFonts w:ascii="Times New Roman" w:hAnsi="Times New Roman"/>
                <w:color w:val="000000"/>
                <w:shd w:val="clear" w:color="auto" w:fill="FFFFFF"/>
              </w:rPr>
              <w:t xml:space="preserve"> κατανόηση της σχέσης δομής και λειτουργί</w:t>
            </w:r>
            <w:r w:rsidRPr="008D02A6">
              <w:rPr>
                <w:rFonts w:ascii="Times New Roman" w:hAnsi="Times New Roman"/>
                <w:color w:val="000000"/>
                <w:shd w:val="clear" w:color="auto" w:fill="FFFFFF"/>
              </w:rPr>
              <w:t>ας των βιολογικών μεμβρανών</w:t>
            </w:r>
            <w:r w:rsidR="008D02A6">
              <w:rPr>
                <w:rFonts w:ascii="Times New Roman" w:hAnsi="Times New Roman"/>
                <w:color w:val="000000"/>
                <w:shd w:val="clear" w:color="auto" w:fill="FFFFFF"/>
              </w:rPr>
              <w:t>.</w:t>
            </w:r>
          </w:p>
          <w:p w:rsidR="00474332" w:rsidRPr="008D02A6" w:rsidRDefault="007B4EC5" w:rsidP="008D02A6">
            <w:pPr>
              <w:pStyle w:val="ListParagraph"/>
              <w:widowControl w:val="0"/>
              <w:numPr>
                <w:ilvl w:val="0"/>
                <w:numId w:val="12"/>
              </w:numPr>
              <w:autoSpaceDE w:val="0"/>
              <w:autoSpaceDN w:val="0"/>
              <w:adjustRightInd w:val="0"/>
              <w:rPr>
                <w:rFonts w:ascii="Times New Roman" w:hAnsi="Times New Roman"/>
                <w:color w:val="000000"/>
                <w:shd w:val="clear" w:color="auto" w:fill="FFFFFF"/>
              </w:rPr>
            </w:pPr>
            <w:r w:rsidRPr="008D02A6">
              <w:rPr>
                <w:rFonts w:ascii="Times New Roman" w:hAnsi="Times New Roman"/>
                <w:color w:val="000000"/>
                <w:shd w:val="clear" w:color="auto" w:fill="FFFFFF"/>
              </w:rPr>
              <w:t>Η</w:t>
            </w:r>
            <w:r w:rsidR="00AE6B15" w:rsidRPr="008D02A6">
              <w:rPr>
                <w:rFonts w:ascii="Times New Roman" w:hAnsi="Times New Roman"/>
                <w:color w:val="000000"/>
                <w:shd w:val="clear" w:color="auto" w:fill="FFFFFF"/>
              </w:rPr>
              <w:t xml:space="preserve"> εισαγωγή στη διερεύνηση βασικών μεταβολικών οδών μετατροπή</w:t>
            </w:r>
            <w:r w:rsidR="003D3AC5">
              <w:rPr>
                <w:rFonts w:ascii="Times New Roman" w:hAnsi="Times New Roman"/>
                <w:color w:val="000000"/>
                <w:shd w:val="clear" w:color="auto" w:fill="FFFFFF"/>
              </w:rPr>
              <w:t xml:space="preserve">ς και αποθήκευσης ενέργειας </w:t>
            </w:r>
            <w:r w:rsidR="003D3AC5" w:rsidRPr="003D3AC5">
              <w:rPr>
                <w:rFonts w:ascii="Times New Roman" w:hAnsi="Times New Roman"/>
                <w:color w:val="000000"/>
                <w:shd w:val="clear" w:color="auto" w:fill="FFFFFF"/>
              </w:rPr>
              <w:t>(</w:t>
            </w:r>
            <w:r w:rsidR="00AE6B15" w:rsidRPr="008D02A6">
              <w:rPr>
                <w:rFonts w:ascii="Times New Roman" w:hAnsi="Times New Roman"/>
                <w:color w:val="000000"/>
                <w:shd w:val="clear" w:color="auto" w:fill="FFFFFF"/>
              </w:rPr>
              <w:t>μεταβολισμός υδατανθράκων, κύκλος του κιτρι</w:t>
            </w:r>
            <w:r w:rsidR="00CE4956">
              <w:rPr>
                <w:rFonts w:ascii="Times New Roman" w:hAnsi="Times New Roman"/>
                <w:color w:val="000000"/>
                <w:shd w:val="clear" w:color="auto" w:fill="FFFFFF"/>
              </w:rPr>
              <w:t>κού οξέος,</w:t>
            </w:r>
            <w:r w:rsidR="00CE4956" w:rsidRPr="00CE4956">
              <w:rPr>
                <w:rFonts w:ascii="Times New Roman" w:hAnsi="Times New Roman"/>
                <w:color w:val="000000"/>
                <w:shd w:val="clear" w:color="auto" w:fill="FFFFFF"/>
              </w:rPr>
              <w:t xml:space="preserve"> </w:t>
            </w:r>
            <w:r w:rsidR="00AE6B15" w:rsidRPr="008D02A6">
              <w:rPr>
                <w:rFonts w:ascii="Times New Roman" w:hAnsi="Times New Roman"/>
                <w:color w:val="000000"/>
                <w:shd w:val="clear" w:color="auto" w:fill="FFFFFF"/>
              </w:rPr>
              <w:t>οξειδωτική φωσφορυλίωση</w:t>
            </w:r>
            <w:r w:rsidR="003D3AC5" w:rsidRPr="003D3AC5">
              <w:rPr>
                <w:rFonts w:ascii="Times New Roman" w:hAnsi="Times New Roman"/>
                <w:color w:val="000000"/>
                <w:shd w:val="clear" w:color="auto" w:fill="FFFFFF"/>
              </w:rPr>
              <w:t>)</w:t>
            </w:r>
            <w:r w:rsidR="008D02A6" w:rsidRPr="008D02A6">
              <w:rPr>
                <w:rFonts w:ascii="Times New Roman" w:hAnsi="Times New Roman"/>
                <w:color w:val="000000"/>
                <w:shd w:val="clear" w:color="auto" w:fill="FFFFFF"/>
              </w:rPr>
              <w:t>.</w:t>
            </w:r>
          </w:p>
          <w:p w:rsidR="008A0FA3" w:rsidRPr="00E511FC" w:rsidRDefault="006D49ED" w:rsidP="006D49ED">
            <w:pPr>
              <w:shd w:val="clear" w:color="auto" w:fill="FFFFFF"/>
              <w:jc w:val="both"/>
              <w:outlineLvl w:val="2"/>
              <w:rPr>
                <w:bCs/>
                <w:sz w:val="22"/>
                <w:szCs w:val="22"/>
                <w:lang w:val="el-GR" w:eastAsia="el-GR"/>
              </w:rPr>
            </w:pPr>
            <w:r w:rsidRPr="00E511FC">
              <w:rPr>
                <w:bCs/>
                <w:sz w:val="22"/>
                <w:szCs w:val="22"/>
                <w:lang w:val="el-GR" w:eastAsia="el-GR"/>
              </w:rPr>
              <w:t>Με</w:t>
            </w:r>
            <w:r w:rsidR="003D3AC5">
              <w:rPr>
                <w:bCs/>
                <w:sz w:val="22"/>
                <w:szCs w:val="22"/>
                <w:lang w:val="el-GR" w:eastAsia="el-GR"/>
              </w:rPr>
              <w:t>τά</w:t>
            </w:r>
            <w:r w:rsidRPr="00E511FC">
              <w:rPr>
                <w:bCs/>
                <w:sz w:val="22"/>
                <w:szCs w:val="22"/>
                <w:lang w:val="el-GR" w:eastAsia="el-GR"/>
              </w:rPr>
              <w:t xml:space="preserve"> την ολοκλ</w:t>
            </w:r>
            <w:r w:rsidR="008D02A6">
              <w:rPr>
                <w:bCs/>
                <w:sz w:val="22"/>
                <w:szCs w:val="22"/>
                <w:lang w:val="el-GR" w:eastAsia="el-GR"/>
              </w:rPr>
              <w:t>ήρωση του μαθήματος οι φοιτητές</w:t>
            </w:r>
            <w:r w:rsidR="008A0FA3" w:rsidRPr="00E511FC">
              <w:rPr>
                <w:bCs/>
                <w:sz w:val="22"/>
                <w:szCs w:val="22"/>
                <w:lang w:val="el-GR" w:eastAsia="el-GR"/>
              </w:rPr>
              <w:t>:</w:t>
            </w:r>
          </w:p>
          <w:p w:rsidR="008A0FA3" w:rsidRPr="00E511FC" w:rsidRDefault="008A0FA3" w:rsidP="008A0FA3">
            <w:pPr>
              <w:pStyle w:val="ListParagraph"/>
              <w:numPr>
                <w:ilvl w:val="0"/>
                <w:numId w:val="8"/>
              </w:numPr>
              <w:shd w:val="clear" w:color="auto" w:fill="FFFFFF"/>
              <w:jc w:val="both"/>
              <w:outlineLvl w:val="2"/>
              <w:rPr>
                <w:rFonts w:ascii="Times New Roman" w:hAnsi="Times New Roman"/>
                <w:bCs/>
                <w:lang w:eastAsia="el-GR"/>
              </w:rPr>
            </w:pPr>
            <w:r w:rsidRPr="00E511FC">
              <w:rPr>
                <w:rFonts w:ascii="Times New Roman" w:hAnsi="Times New Roman"/>
                <w:bCs/>
                <w:lang w:eastAsia="el-GR"/>
              </w:rPr>
              <w:t>Θ</w:t>
            </w:r>
            <w:r w:rsidR="006D49ED" w:rsidRPr="00E511FC">
              <w:rPr>
                <w:rFonts w:ascii="Times New Roman" w:hAnsi="Times New Roman"/>
                <w:bCs/>
                <w:lang w:eastAsia="el-GR"/>
              </w:rPr>
              <w:t xml:space="preserve">α είναι σε θέση να κατανοούν </w:t>
            </w:r>
            <w:r w:rsidR="006D49ED" w:rsidRPr="00E511FC">
              <w:rPr>
                <w:rFonts w:ascii="Times New Roman" w:hAnsi="Times New Roman"/>
              </w:rPr>
              <w:t>τις ιδιότητες, το ρόλο και τη λειτουρ</w:t>
            </w:r>
            <w:r w:rsidR="002651E7" w:rsidRPr="00E511FC">
              <w:rPr>
                <w:rFonts w:ascii="Times New Roman" w:hAnsi="Times New Roman"/>
              </w:rPr>
              <w:t>γία των κύριων βιομορίων σε ένα</w:t>
            </w:r>
            <w:r w:rsidR="006D49ED" w:rsidRPr="00E511FC">
              <w:rPr>
                <w:rFonts w:ascii="Times New Roman" w:hAnsi="Times New Roman"/>
              </w:rPr>
              <w:t xml:space="preserve"> ζωντανό οργανισμό.</w:t>
            </w:r>
            <w:r w:rsidR="006D49ED" w:rsidRPr="00E511FC">
              <w:rPr>
                <w:rFonts w:ascii="Times New Roman" w:hAnsi="Times New Roman"/>
                <w:bCs/>
                <w:lang w:eastAsia="el-GR"/>
              </w:rPr>
              <w:t xml:space="preserve">  </w:t>
            </w:r>
            <w:r w:rsidRPr="00E511FC">
              <w:rPr>
                <w:rFonts w:ascii="Times New Roman" w:hAnsi="Times New Roman"/>
                <w:bCs/>
                <w:lang w:eastAsia="el-GR"/>
              </w:rPr>
              <w:t xml:space="preserve"> </w:t>
            </w:r>
          </w:p>
          <w:p w:rsidR="008A0FA3" w:rsidRPr="00E511FC" w:rsidRDefault="00474332" w:rsidP="008A0FA3">
            <w:pPr>
              <w:pStyle w:val="ListParagraph"/>
              <w:numPr>
                <w:ilvl w:val="0"/>
                <w:numId w:val="8"/>
              </w:numPr>
              <w:shd w:val="clear" w:color="auto" w:fill="FFFFFF"/>
              <w:jc w:val="both"/>
              <w:outlineLvl w:val="2"/>
              <w:rPr>
                <w:rFonts w:ascii="Times New Roman" w:hAnsi="Times New Roman"/>
              </w:rPr>
            </w:pPr>
            <w:r w:rsidRPr="00E511FC">
              <w:rPr>
                <w:rFonts w:ascii="Times New Roman" w:hAnsi="Times New Roman"/>
                <w:bCs/>
                <w:lang w:eastAsia="el-GR"/>
              </w:rPr>
              <w:t xml:space="preserve">Θα έχουν εξοικειωθεί με τη </w:t>
            </w:r>
            <w:r w:rsidR="002651E7" w:rsidRPr="00E511FC">
              <w:rPr>
                <w:rFonts w:ascii="Times New Roman" w:hAnsi="Times New Roman"/>
              </w:rPr>
              <w:t>βιοχ</w:t>
            </w:r>
            <w:r w:rsidR="006D49ED" w:rsidRPr="00E511FC">
              <w:rPr>
                <w:rFonts w:ascii="Times New Roman" w:hAnsi="Times New Roman"/>
              </w:rPr>
              <w:t xml:space="preserve">ημεία των αμινοξέων, πρωτεϊνών, υδατανθράκων και λιπιδίων. </w:t>
            </w:r>
          </w:p>
          <w:p w:rsidR="008A0FA3" w:rsidRPr="00E511FC" w:rsidRDefault="002651E7" w:rsidP="008A0FA3">
            <w:pPr>
              <w:pStyle w:val="ListParagraph"/>
              <w:numPr>
                <w:ilvl w:val="0"/>
                <w:numId w:val="8"/>
              </w:numPr>
              <w:shd w:val="clear" w:color="auto" w:fill="FFFFFF"/>
              <w:jc w:val="both"/>
              <w:outlineLvl w:val="2"/>
              <w:rPr>
                <w:rFonts w:ascii="Times New Roman" w:hAnsi="Times New Roman"/>
              </w:rPr>
            </w:pPr>
            <w:r w:rsidRPr="00E511FC">
              <w:rPr>
                <w:rFonts w:ascii="Times New Roman" w:hAnsi="Times New Roman"/>
              </w:rPr>
              <w:t>Θα έχουν εισαχθ</w:t>
            </w:r>
            <w:r w:rsidR="008A0FA3" w:rsidRPr="00E511FC">
              <w:rPr>
                <w:rFonts w:ascii="Times New Roman" w:hAnsi="Times New Roman"/>
              </w:rPr>
              <w:t xml:space="preserve">εί στις ιδιότητες των ενζύμων </w:t>
            </w:r>
            <w:r w:rsidR="006D49ED" w:rsidRPr="00E511FC">
              <w:rPr>
                <w:rFonts w:ascii="Times New Roman" w:hAnsi="Times New Roman"/>
              </w:rPr>
              <w:t xml:space="preserve">και την κινητική τους.  </w:t>
            </w:r>
          </w:p>
          <w:p w:rsidR="006D49ED" w:rsidRPr="00E511FC" w:rsidRDefault="008A0FA3" w:rsidP="008A0FA3">
            <w:pPr>
              <w:pStyle w:val="ListParagraph"/>
              <w:numPr>
                <w:ilvl w:val="0"/>
                <w:numId w:val="8"/>
              </w:numPr>
              <w:shd w:val="clear" w:color="auto" w:fill="FFFFFF"/>
              <w:jc w:val="both"/>
              <w:outlineLvl w:val="2"/>
              <w:rPr>
                <w:rFonts w:ascii="Times New Roman" w:hAnsi="Times New Roman"/>
                <w:bCs/>
                <w:lang w:eastAsia="el-GR"/>
              </w:rPr>
            </w:pPr>
            <w:r w:rsidRPr="00E511FC">
              <w:rPr>
                <w:rFonts w:ascii="Times New Roman" w:hAnsi="Times New Roman"/>
              </w:rPr>
              <w:t>Θα γνωρίζουν τα μονοπάτια</w:t>
            </w:r>
            <w:r w:rsidR="002651E7" w:rsidRPr="00E511FC">
              <w:rPr>
                <w:rFonts w:ascii="Times New Roman" w:hAnsi="Times New Roman"/>
              </w:rPr>
              <w:t xml:space="preserve"> του ενδιάμεσου μεταβολισμού </w:t>
            </w:r>
            <w:r w:rsidR="006D49ED" w:rsidRPr="00E511FC">
              <w:rPr>
                <w:rFonts w:ascii="Times New Roman" w:hAnsi="Times New Roman"/>
              </w:rPr>
              <w:t xml:space="preserve">με έμφαση </w:t>
            </w:r>
            <w:r w:rsidR="002651E7" w:rsidRPr="00E511FC">
              <w:rPr>
                <w:rFonts w:ascii="Times New Roman" w:hAnsi="Times New Roman"/>
              </w:rPr>
              <w:t>σ</w:t>
            </w:r>
            <w:r w:rsidR="006D49ED" w:rsidRPr="00E511FC">
              <w:rPr>
                <w:rFonts w:ascii="Times New Roman" w:hAnsi="Times New Roman"/>
              </w:rPr>
              <w:t>τ</w:t>
            </w:r>
            <w:r w:rsidR="002651E7" w:rsidRPr="00E511FC">
              <w:rPr>
                <w:rFonts w:ascii="Times New Roman" w:hAnsi="Times New Roman"/>
              </w:rPr>
              <w:t>ο</w:t>
            </w:r>
            <w:r w:rsidR="00474332" w:rsidRPr="00E511FC">
              <w:rPr>
                <w:rFonts w:ascii="Times New Roman" w:hAnsi="Times New Roman"/>
              </w:rPr>
              <w:t xml:space="preserve"> λειτουργικό </w:t>
            </w:r>
            <w:r w:rsidR="002651E7" w:rsidRPr="00E511FC">
              <w:rPr>
                <w:rFonts w:ascii="Times New Roman" w:hAnsi="Times New Roman"/>
              </w:rPr>
              <w:t>ρόλο και τη ρύθμισή</w:t>
            </w:r>
            <w:r w:rsidR="006D49ED" w:rsidRPr="00E511FC">
              <w:rPr>
                <w:rFonts w:ascii="Times New Roman" w:hAnsi="Times New Roman"/>
              </w:rPr>
              <w:t xml:space="preserve"> τους. </w:t>
            </w:r>
          </w:p>
          <w:p w:rsidR="00955FA7" w:rsidRPr="008D02A6" w:rsidRDefault="008A0FA3" w:rsidP="008D02A6">
            <w:pPr>
              <w:pStyle w:val="ListParagraph"/>
              <w:numPr>
                <w:ilvl w:val="0"/>
                <w:numId w:val="8"/>
              </w:numPr>
              <w:autoSpaceDE w:val="0"/>
              <w:autoSpaceDN w:val="0"/>
              <w:adjustRightInd w:val="0"/>
              <w:jc w:val="both"/>
              <w:rPr>
                <w:rFonts w:ascii="Times New Roman" w:eastAsia="BookAntiqua" w:hAnsi="Times New Roman"/>
                <w:lang w:eastAsia="el-GR"/>
              </w:rPr>
            </w:pPr>
            <w:r w:rsidRPr="00E511FC">
              <w:rPr>
                <w:rFonts w:ascii="Times New Roman" w:eastAsia="BookAntiqua" w:hAnsi="Times New Roman"/>
                <w:lang w:eastAsia="el-GR"/>
              </w:rPr>
              <w:t>Θα έχουν εξοικειωθεί</w:t>
            </w:r>
            <w:r w:rsidR="003D3AC5">
              <w:rPr>
                <w:rFonts w:ascii="Times New Roman" w:eastAsia="BookAntiqua" w:hAnsi="Times New Roman"/>
                <w:lang w:eastAsia="el-GR"/>
              </w:rPr>
              <w:t xml:space="preserve"> με</w:t>
            </w:r>
            <w:r w:rsidR="002651E7" w:rsidRPr="00E511FC">
              <w:rPr>
                <w:rFonts w:ascii="Times New Roman" w:eastAsia="BookAntiqua" w:hAnsi="Times New Roman"/>
                <w:lang w:eastAsia="el-GR"/>
              </w:rPr>
              <w:t xml:space="preserve"> εργαστηριακές πρακτικές (</w:t>
            </w:r>
            <w:r w:rsidR="006D49ED" w:rsidRPr="00E511FC">
              <w:rPr>
                <w:rFonts w:ascii="Times New Roman" w:eastAsia="BookAntiqua" w:hAnsi="Times New Roman"/>
                <w:lang w:eastAsia="el-GR"/>
              </w:rPr>
              <w:t>εισαγωγή σε βασικές τεχνικές διαχωρισμού, ποιοτικής και ποσοτικής ανάλυσης των βιομορίων και την κατανόηση των ιδιοτήτων τους</w:t>
            </w:r>
            <w:r w:rsidR="002651E7" w:rsidRPr="00E511FC">
              <w:rPr>
                <w:rFonts w:ascii="Times New Roman" w:eastAsia="BookAntiqua" w:hAnsi="Times New Roman"/>
                <w:lang w:eastAsia="el-GR"/>
              </w:rPr>
              <w:t>)</w:t>
            </w:r>
            <w:r w:rsidR="006D49ED" w:rsidRPr="00E511FC">
              <w:rPr>
                <w:rFonts w:ascii="Times New Roman" w:eastAsia="BookAntiqua" w:hAnsi="Times New Roman"/>
                <w:lang w:eastAsia="el-GR"/>
              </w:rPr>
              <w:t>.</w:t>
            </w:r>
          </w:p>
        </w:tc>
      </w:tr>
      <w:tr w:rsidR="00955FA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955FA7" w:rsidRDefault="00955FA7">
            <w:pPr>
              <w:rPr>
                <w:rFonts w:ascii="Calibri" w:hAnsi="Calibri" w:cs="Arial"/>
                <w:b/>
                <w:sz w:val="20"/>
                <w:szCs w:val="20"/>
                <w:lang w:val="el-GR"/>
              </w:rPr>
            </w:pPr>
            <w:r>
              <w:rPr>
                <w:rFonts w:ascii="Calibri" w:hAnsi="Calibri" w:cs="Arial"/>
                <w:b/>
                <w:sz w:val="20"/>
                <w:szCs w:val="20"/>
                <w:lang w:val="el-GR"/>
              </w:rPr>
              <w:t>Γενικές Ικανότητες</w:t>
            </w:r>
          </w:p>
        </w:tc>
      </w:tr>
      <w:tr w:rsidR="00955FA7" w:rsidRPr="00CE4956" w:rsidTr="00955FA7">
        <w:tc>
          <w:tcPr>
            <w:tcW w:w="8472" w:type="dxa"/>
            <w:gridSpan w:val="2"/>
            <w:tcBorders>
              <w:top w:val="nil"/>
              <w:left w:val="single" w:sz="4" w:space="0" w:color="auto"/>
              <w:bottom w:val="nil"/>
              <w:right w:val="single" w:sz="4" w:space="0" w:color="auto"/>
            </w:tcBorders>
            <w:shd w:val="clear" w:color="auto" w:fill="DDD9C3"/>
          </w:tcPr>
          <w:p w:rsidR="00955FA7" w:rsidRDefault="00955FA7">
            <w:pPr>
              <w:widowControl w:val="0"/>
              <w:autoSpaceDE w:val="0"/>
              <w:autoSpaceDN w:val="0"/>
              <w:adjustRightInd w:val="0"/>
              <w:spacing w:after="60"/>
              <w:rPr>
                <w:rFonts w:ascii="Calibri" w:hAnsi="Calibri" w:cs="Arial"/>
                <w:i/>
                <w:sz w:val="16"/>
                <w:szCs w:val="16"/>
                <w:lang w:val="el-GR"/>
              </w:rPr>
            </w:pPr>
            <w:r>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955FA7" w:rsidTr="00955FA7">
        <w:tc>
          <w:tcPr>
            <w:tcW w:w="3964" w:type="dxa"/>
            <w:tcBorders>
              <w:top w:val="nil"/>
              <w:left w:val="single" w:sz="4" w:space="0" w:color="auto"/>
              <w:bottom w:val="single" w:sz="4" w:space="0" w:color="auto"/>
              <w:right w:val="nil"/>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Προσαρμογή σε νέες καταστάσεις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Λήψη αποφάσεων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Αυτόνομη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Ομαδική εργασία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διεθνές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Εργασία σε διεπιστημονικό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tcPr>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Σχεδιασμός και διαχείριση έργων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στη διαφορετικότητα και στην πολυπολιτισμικότητα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Σεβασμός στο φυσικό περιβάλλον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955FA7" w:rsidRDefault="00955FA7">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 xml:space="preserve">Άσκηση κριτικής και αυτοκριτικής </w:t>
            </w:r>
          </w:p>
          <w:p w:rsidR="00955FA7" w:rsidRDefault="00955FA7">
            <w:pPr>
              <w:rPr>
                <w:rFonts w:ascii="Calibri" w:hAnsi="Calibri" w:cs="Arial"/>
                <w:i/>
                <w:sz w:val="16"/>
                <w:szCs w:val="16"/>
                <w:lang w:val="el-GR"/>
              </w:rPr>
            </w:pPr>
            <w:r>
              <w:rPr>
                <w:rFonts w:ascii="Calibri" w:hAnsi="Calibri" w:cs="Arial"/>
                <w:i/>
                <w:sz w:val="16"/>
                <w:szCs w:val="16"/>
                <w:lang w:val="el-GR"/>
              </w:rPr>
              <w:t>Προαγωγή της ελεύθερης, δημιουργικής και επαγωγικής σκέψης</w:t>
            </w:r>
          </w:p>
          <w:p w:rsidR="00955FA7" w:rsidRDefault="00955FA7">
            <w:pPr>
              <w:rPr>
                <w:rFonts w:ascii="Calibri" w:hAnsi="Calibri" w:cs="Arial"/>
                <w:i/>
                <w:sz w:val="16"/>
                <w:szCs w:val="16"/>
                <w:lang w:val="el-GR"/>
              </w:rPr>
            </w:pPr>
            <w:r>
              <w:rPr>
                <w:rFonts w:ascii="Calibri" w:hAnsi="Calibri" w:cs="Arial"/>
                <w:i/>
                <w:sz w:val="16"/>
                <w:szCs w:val="16"/>
                <w:lang w:val="el-GR"/>
              </w:rPr>
              <w:t>……</w:t>
            </w:r>
          </w:p>
          <w:p w:rsidR="00955FA7" w:rsidRDefault="00955FA7">
            <w:pPr>
              <w:rPr>
                <w:rFonts w:ascii="Calibri" w:hAnsi="Calibri" w:cs="Arial"/>
                <w:i/>
                <w:sz w:val="16"/>
                <w:szCs w:val="16"/>
                <w:lang w:val="el-GR"/>
              </w:rPr>
            </w:pPr>
            <w:r>
              <w:rPr>
                <w:rFonts w:ascii="Calibri" w:hAnsi="Calibri" w:cs="Arial"/>
                <w:i/>
                <w:sz w:val="16"/>
                <w:szCs w:val="16"/>
                <w:lang w:val="el-GR"/>
              </w:rPr>
              <w:t>Άλλες…</w:t>
            </w:r>
          </w:p>
          <w:p w:rsidR="00955FA7" w:rsidRDefault="00955FA7">
            <w:pPr>
              <w:rPr>
                <w:rFonts w:ascii="Calibri" w:hAnsi="Calibri" w:cs="Arial"/>
                <w:b/>
                <w:sz w:val="20"/>
                <w:szCs w:val="20"/>
                <w:lang w:val="el-GR"/>
              </w:rPr>
            </w:pPr>
            <w:r>
              <w:rPr>
                <w:rFonts w:ascii="Calibri" w:hAnsi="Calibri" w:cs="Arial"/>
                <w:i/>
                <w:sz w:val="16"/>
                <w:szCs w:val="16"/>
                <w:lang w:val="el-GR"/>
              </w:rPr>
              <w:t>…….</w:t>
            </w:r>
          </w:p>
        </w:tc>
      </w:tr>
      <w:tr w:rsidR="00955FA7" w:rsidTr="00955FA7">
        <w:tc>
          <w:tcPr>
            <w:tcW w:w="8472" w:type="dxa"/>
            <w:gridSpan w:val="2"/>
            <w:tcBorders>
              <w:top w:val="single" w:sz="4" w:space="0" w:color="auto"/>
              <w:left w:val="single" w:sz="4" w:space="0" w:color="auto"/>
              <w:bottom w:val="single" w:sz="4" w:space="0" w:color="auto"/>
              <w:right w:val="single" w:sz="4" w:space="0" w:color="auto"/>
            </w:tcBorders>
          </w:tcPr>
          <w:p w:rsidR="00955FA7" w:rsidRPr="003D3AC5" w:rsidRDefault="00955FA7">
            <w:pPr>
              <w:rPr>
                <w:color w:val="002060"/>
                <w:sz w:val="22"/>
                <w:szCs w:val="22"/>
                <w:lang w:val="el-GR"/>
              </w:rPr>
            </w:pPr>
          </w:p>
          <w:p w:rsidR="00E47553" w:rsidRPr="00E47553" w:rsidRDefault="00E47553" w:rsidP="00E47553">
            <w:pPr>
              <w:widowControl w:val="0"/>
              <w:autoSpaceDE w:val="0"/>
              <w:autoSpaceDN w:val="0"/>
              <w:adjustRightInd w:val="0"/>
              <w:rPr>
                <w:sz w:val="22"/>
                <w:szCs w:val="22"/>
                <w:lang w:val="el-GR"/>
              </w:rPr>
            </w:pPr>
            <w:r w:rsidRPr="00E47553">
              <w:rPr>
                <w:sz w:val="22"/>
                <w:szCs w:val="22"/>
                <w:lang w:val="el-GR"/>
              </w:rPr>
              <w:t xml:space="preserve">Αναζήτηση, ανάλυση και σύνθεση δεδομένων και πληροφοριών, με τη χρήση και των απαραίτητων τεχνολογιών </w:t>
            </w:r>
          </w:p>
          <w:p w:rsidR="008A0FA3" w:rsidRPr="00E47553" w:rsidRDefault="008A0FA3" w:rsidP="008A0FA3">
            <w:pPr>
              <w:widowControl w:val="0"/>
              <w:autoSpaceDE w:val="0"/>
              <w:autoSpaceDN w:val="0"/>
              <w:adjustRightInd w:val="0"/>
              <w:rPr>
                <w:sz w:val="22"/>
                <w:szCs w:val="22"/>
                <w:lang w:val="el-GR"/>
              </w:rPr>
            </w:pPr>
            <w:r w:rsidRPr="00E47553">
              <w:rPr>
                <w:sz w:val="22"/>
                <w:szCs w:val="22"/>
                <w:lang w:val="el-GR"/>
              </w:rPr>
              <w:t xml:space="preserve">Αυτόνομη εργασία </w:t>
            </w:r>
          </w:p>
          <w:p w:rsidR="008A0FA3" w:rsidRPr="00E47553" w:rsidRDefault="008A0FA3" w:rsidP="008A0FA3">
            <w:pPr>
              <w:widowControl w:val="0"/>
              <w:autoSpaceDE w:val="0"/>
              <w:autoSpaceDN w:val="0"/>
              <w:adjustRightInd w:val="0"/>
              <w:rPr>
                <w:sz w:val="22"/>
                <w:szCs w:val="22"/>
                <w:lang w:val="el-GR"/>
              </w:rPr>
            </w:pPr>
            <w:r w:rsidRPr="00E47553">
              <w:rPr>
                <w:sz w:val="22"/>
                <w:szCs w:val="22"/>
                <w:lang w:val="el-GR"/>
              </w:rPr>
              <w:t xml:space="preserve">Ομαδική εργασία </w:t>
            </w:r>
          </w:p>
          <w:p w:rsidR="00955FA7" w:rsidRPr="003D3AC5" w:rsidRDefault="00955FA7">
            <w:pPr>
              <w:widowControl w:val="0"/>
              <w:autoSpaceDE w:val="0"/>
              <w:autoSpaceDN w:val="0"/>
              <w:adjustRightInd w:val="0"/>
              <w:spacing w:after="60"/>
              <w:rPr>
                <w:sz w:val="22"/>
                <w:szCs w:val="22"/>
                <w:lang w:val="el-GR"/>
              </w:rPr>
            </w:pPr>
          </w:p>
        </w:tc>
      </w:tr>
    </w:tbl>
    <w:p w:rsidR="00CE4956" w:rsidRPr="00CE4956" w:rsidRDefault="00CE4956" w:rsidP="00CE4956">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474332" w:rsidTr="00955FA7">
        <w:tc>
          <w:tcPr>
            <w:tcW w:w="8472" w:type="dxa"/>
            <w:tcBorders>
              <w:top w:val="single" w:sz="4" w:space="0" w:color="auto"/>
              <w:left w:val="single" w:sz="4" w:space="0" w:color="auto"/>
              <w:bottom w:val="single" w:sz="4" w:space="0" w:color="auto"/>
              <w:right w:val="single" w:sz="4" w:space="0" w:color="auto"/>
            </w:tcBorders>
          </w:tcPr>
          <w:p w:rsidR="003D3AC5" w:rsidRDefault="00F058FF" w:rsidP="003D3AC5">
            <w:pPr>
              <w:pStyle w:val="Heading4"/>
              <w:keepNext w:val="0"/>
              <w:widowControl w:val="0"/>
              <w:numPr>
                <w:ilvl w:val="0"/>
                <w:numId w:val="14"/>
              </w:numPr>
              <w:tabs>
                <w:tab w:val="left" w:pos="357"/>
              </w:tabs>
              <w:spacing w:before="0" w:after="0" w:line="240" w:lineRule="auto"/>
              <w:jc w:val="both"/>
              <w:rPr>
                <w:rFonts w:ascii="Times New Roman" w:hAnsi="Times New Roman"/>
                <w:b w:val="0"/>
                <w:sz w:val="22"/>
                <w:szCs w:val="22"/>
              </w:rPr>
            </w:pPr>
            <w:r w:rsidRPr="00E511FC">
              <w:rPr>
                <w:rFonts w:ascii="Times New Roman" w:hAnsi="Times New Roman"/>
                <w:b w:val="0"/>
                <w:sz w:val="22"/>
                <w:szCs w:val="22"/>
              </w:rPr>
              <w:t>Δομή, λειτουργία</w:t>
            </w:r>
            <w:r w:rsidR="003D3AC5">
              <w:rPr>
                <w:rFonts w:ascii="Times New Roman" w:hAnsi="Times New Roman"/>
                <w:b w:val="0"/>
                <w:sz w:val="22"/>
                <w:szCs w:val="22"/>
              </w:rPr>
              <w:t xml:space="preserve"> και μέθοδοι ανάλυσης πρωτεϊνών</w:t>
            </w:r>
          </w:p>
          <w:p w:rsidR="003D3AC5" w:rsidRPr="00E47553" w:rsidRDefault="003D3AC5" w:rsidP="003D3AC5">
            <w:pPr>
              <w:pStyle w:val="Heading4"/>
              <w:keepNext w:val="0"/>
              <w:widowControl w:val="0"/>
              <w:numPr>
                <w:ilvl w:val="0"/>
                <w:numId w:val="14"/>
              </w:numPr>
              <w:tabs>
                <w:tab w:val="left" w:pos="357"/>
              </w:tabs>
              <w:spacing w:before="0" w:after="0" w:line="240" w:lineRule="auto"/>
              <w:jc w:val="both"/>
              <w:rPr>
                <w:rFonts w:ascii="Times New Roman" w:hAnsi="Times New Roman"/>
                <w:b w:val="0"/>
                <w:sz w:val="22"/>
                <w:szCs w:val="22"/>
              </w:rPr>
            </w:pPr>
            <w:r w:rsidRPr="00896B03">
              <w:rPr>
                <w:rFonts w:ascii="Times New Roman" w:hAnsi="Times New Roman"/>
                <w:b w:val="0"/>
                <w:sz w:val="22"/>
                <w:szCs w:val="22"/>
              </w:rPr>
              <w:t>Τα μόρια της κληρονομικότητας (DNA και RNA)</w:t>
            </w:r>
          </w:p>
          <w:p w:rsidR="00474332" w:rsidRPr="00E511FC" w:rsidRDefault="00F058FF" w:rsidP="003D3AC5">
            <w:pPr>
              <w:pStyle w:val="Heading4"/>
              <w:keepNext w:val="0"/>
              <w:widowControl w:val="0"/>
              <w:numPr>
                <w:ilvl w:val="0"/>
                <w:numId w:val="14"/>
              </w:numPr>
              <w:tabs>
                <w:tab w:val="left" w:pos="357"/>
              </w:tabs>
              <w:spacing w:before="0" w:after="0" w:line="240" w:lineRule="auto"/>
              <w:jc w:val="both"/>
              <w:rPr>
                <w:rFonts w:ascii="Times New Roman" w:hAnsi="Times New Roman"/>
                <w:b w:val="0"/>
                <w:sz w:val="22"/>
                <w:szCs w:val="22"/>
              </w:rPr>
            </w:pPr>
            <w:r w:rsidRPr="00E511FC">
              <w:rPr>
                <w:rFonts w:ascii="Times New Roman" w:hAnsi="Times New Roman"/>
                <w:b w:val="0"/>
                <w:sz w:val="22"/>
                <w:szCs w:val="22"/>
              </w:rPr>
              <w:t>Ένζυμα και μηχανισμοί ενζυμικής δράσης</w:t>
            </w:r>
          </w:p>
          <w:p w:rsidR="00F058FF" w:rsidRPr="00E511FC" w:rsidRDefault="00F058FF" w:rsidP="003D3AC5">
            <w:pPr>
              <w:pStyle w:val="Heading4"/>
              <w:keepNext w:val="0"/>
              <w:widowControl w:val="0"/>
              <w:numPr>
                <w:ilvl w:val="0"/>
                <w:numId w:val="14"/>
              </w:numPr>
              <w:tabs>
                <w:tab w:val="left" w:pos="357"/>
              </w:tabs>
              <w:spacing w:before="0" w:after="0" w:line="240" w:lineRule="auto"/>
              <w:jc w:val="both"/>
              <w:rPr>
                <w:rFonts w:ascii="Times New Roman" w:hAnsi="Times New Roman"/>
                <w:b w:val="0"/>
                <w:sz w:val="22"/>
                <w:szCs w:val="22"/>
              </w:rPr>
            </w:pPr>
            <w:r w:rsidRPr="00E511FC">
              <w:rPr>
                <w:rFonts w:ascii="Times New Roman" w:hAnsi="Times New Roman"/>
                <w:b w:val="0"/>
                <w:sz w:val="22"/>
                <w:szCs w:val="22"/>
              </w:rPr>
              <w:t>Υδατάνθρακες</w:t>
            </w:r>
          </w:p>
          <w:p w:rsidR="00F058FF" w:rsidRPr="00E511FC" w:rsidRDefault="002651E7" w:rsidP="003D3AC5">
            <w:pPr>
              <w:pStyle w:val="Heading4"/>
              <w:keepNext w:val="0"/>
              <w:widowControl w:val="0"/>
              <w:numPr>
                <w:ilvl w:val="0"/>
                <w:numId w:val="14"/>
              </w:numPr>
              <w:tabs>
                <w:tab w:val="left" w:pos="357"/>
              </w:tabs>
              <w:spacing w:before="0" w:after="0" w:line="240" w:lineRule="auto"/>
              <w:jc w:val="both"/>
              <w:rPr>
                <w:rFonts w:ascii="Times New Roman" w:hAnsi="Times New Roman"/>
                <w:b w:val="0"/>
                <w:sz w:val="22"/>
                <w:szCs w:val="22"/>
              </w:rPr>
            </w:pPr>
            <w:r w:rsidRPr="00E511FC">
              <w:rPr>
                <w:rFonts w:ascii="Times New Roman" w:hAnsi="Times New Roman"/>
                <w:b w:val="0"/>
                <w:sz w:val="22"/>
                <w:szCs w:val="22"/>
              </w:rPr>
              <w:t>Βιολογικές μ</w:t>
            </w:r>
            <w:r w:rsidR="00F058FF" w:rsidRPr="00E511FC">
              <w:rPr>
                <w:rFonts w:ascii="Times New Roman" w:hAnsi="Times New Roman"/>
                <w:b w:val="0"/>
                <w:sz w:val="22"/>
                <w:szCs w:val="22"/>
              </w:rPr>
              <w:t>εμβράνες</w:t>
            </w:r>
          </w:p>
          <w:p w:rsidR="00474332" w:rsidRPr="00E511FC" w:rsidRDefault="00F058FF" w:rsidP="003D3AC5">
            <w:pPr>
              <w:pStyle w:val="Heading4"/>
              <w:keepNext w:val="0"/>
              <w:widowControl w:val="0"/>
              <w:numPr>
                <w:ilvl w:val="0"/>
                <w:numId w:val="14"/>
              </w:numPr>
              <w:tabs>
                <w:tab w:val="left" w:pos="357"/>
              </w:tabs>
              <w:spacing w:before="0" w:after="0" w:line="240" w:lineRule="auto"/>
              <w:jc w:val="both"/>
              <w:rPr>
                <w:rFonts w:ascii="Times New Roman" w:hAnsi="Times New Roman"/>
                <w:b w:val="0"/>
                <w:sz w:val="22"/>
                <w:szCs w:val="22"/>
              </w:rPr>
            </w:pPr>
            <w:r w:rsidRPr="00E511FC">
              <w:rPr>
                <w:rFonts w:ascii="Times New Roman" w:hAnsi="Times New Roman"/>
                <w:b w:val="0"/>
                <w:sz w:val="22"/>
                <w:szCs w:val="22"/>
              </w:rPr>
              <w:t>Γλυκόλυση</w:t>
            </w:r>
            <w:r w:rsidR="003D3AC5">
              <w:rPr>
                <w:rFonts w:ascii="Times New Roman" w:hAnsi="Times New Roman"/>
                <w:b w:val="0"/>
                <w:sz w:val="22"/>
                <w:szCs w:val="22"/>
              </w:rPr>
              <w:t>-</w:t>
            </w:r>
            <w:r w:rsidR="00474332" w:rsidRPr="00E511FC">
              <w:rPr>
                <w:rFonts w:ascii="Times New Roman" w:hAnsi="Times New Roman"/>
                <w:b w:val="0"/>
                <w:sz w:val="22"/>
                <w:szCs w:val="22"/>
              </w:rPr>
              <w:t xml:space="preserve">Γλυκονεογένεση </w:t>
            </w:r>
          </w:p>
          <w:p w:rsidR="00F058FF" w:rsidRPr="00E511FC" w:rsidRDefault="00F058FF" w:rsidP="003D3AC5">
            <w:pPr>
              <w:pStyle w:val="Heading4"/>
              <w:keepNext w:val="0"/>
              <w:widowControl w:val="0"/>
              <w:numPr>
                <w:ilvl w:val="0"/>
                <w:numId w:val="14"/>
              </w:numPr>
              <w:tabs>
                <w:tab w:val="left" w:pos="357"/>
              </w:tabs>
              <w:spacing w:before="0" w:after="0" w:line="240" w:lineRule="auto"/>
              <w:jc w:val="both"/>
              <w:rPr>
                <w:rFonts w:ascii="Times New Roman" w:hAnsi="Times New Roman"/>
                <w:b w:val="0"/>
                <w:sz w:val="22"/>
                <w:szCs w:val="22"/>
              </w:rPr>
            </w:pPr>
            <w:r w:rsidRPr="00E511FC">
              <w:rPr>
                <w:rFonts w:ascii="Times New Roman" w:hAnsi="Times New Roman"/>
                <w:b w:val="0"/>
                <w:sz w:val="22"/>
                <w:szCs w:val="22"/>
              </w:rPr>
              <w:t xml:space="preserve">Κύκλος του κιτρικού οξέος </w:t>
            </w:r>
          </w:p>
          <w:p w:rsidR="00F058FF" w:rsidRPr="00E511FC" w:rsidRDefault="00F058FF" w:rsidP="003D3AC5">
            <w:pPr>
              <w:pStyle w:val="Heading4"/>
              <w:keepNext w:val="0"/>
              <w:widowControl w:val="0"/>
              <w:numPr>
                <w:ilvl w:val="0"/>
                <w:numId w:val="14"/>
              </w:numPr>
              <w:tabs>
                <w:tab w:val="left" w:pos="357"/>
              </w:tabs>
              <w:spacing w:before="0" w:after="0" w:line="240" w:lineRule="auto"/>
              <w:jc w:val="both"/>
              <w:rPr>
                <w:rFonts w:ascii="Times New Roman" w:hAnsi="Times New Roman"/>
                <w:b w:val="0"/>
                <w:sz w:val="22"/>
                <w:szCs w:val="22"/>
              </w:rPr>
            </w:pPr>
            <w:r w:rsidRPr="00E511FC">
              <w:rPr>
                <w:rFonts w:ascii="Times New Roman" w:hAnsi="Times New Roman"/>
                <w:b w:val="0"/>
                <w:sz w:val="22"/>
                <w:szCs w:val="22"/>
              </w:rPr>
              <w:t xml:space="preserve">Οξειδωτική φωσφορυλίωση </w:t>
            </w:r>
          </w:p>
          <w:p w:rsidR="00955FA7" w:rsidRPr="003D3AC5" w:rsidRDefault="00955FA7">
            <w:pPr>
              <w:rPr>
                <w:rFonts w:ascii="Calibri" w:hAnsi="Calibri" w:cs="Arial"/>
                <w:color w:val="002060"/>
                <w:sz w:val="20"/>
                <w:szCs w:val="20"/>
              </w:rPr>
            </w:pPr>
          </w:p>
        </w:tc>
      </w:tr>
    </w:tbl>
    <w:p w:rsidR="00955FA7" w:rsidRDefault="00955FA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955FA7" w:rsidRPr="008A0FA3"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rsidP="00AE6B15">
            <w:pPr>
              <w:jc w:val="right"/>
              <w:rPr>
                <w:rFonts w:ascii="Calibri" w:hAnsi="Calibri" w:cs="Arial"/>
                <w:b/>
                <w:sz w:val="20"/>
                <w:szCs w:val="20"/>
                <w:lang w:val="el-GR"/>
              </w:rPr>
            </w:pPr>
            <w:r>
              <w:rPr>
                <w:rFonts w:ascii="Calibri" w:hAnsi="Calibri" w:cs="Arial"/>
                <w:b/>
                <w:sz w:val="20"/>
                <w:szCs w:val="20"/>
                <w:lang w:val="el-GR"/>
              </w:rPr>
              <w:t>ΤΡΟΠΟΣ ΠΑΡΑΔΟΣΗΣ</w:t>
            </w:r>
            <w:r>
              <w:rPr>
                <w:rFonts w:ascii="Calibri" w:hAnsi="Calibri" w:cs="Arial"/>
                <w:i/>
                <w:sz w:val="16"/>
                <w:szCs w:val="16"/>
                <w:lang w:val="el-GR"/>
              </w:rPr>
              <w:t>,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rsidR="00955FA7" w:rsidRPr="003D3AC5" w:rsidRDefault="00AE6B15">
            <w:pPr>
              <w:spacing w:after="200" w:line="276" w:lineRule="auto"/>
              <w:rPr>
                <w:iCs/>
                <w:color w:val="002060"/>
                <w:sz w:val="22"/>
                <w:szCs w:val="22"/>
                <w:lang w:val="el-GR"/>
              </w:rPr>
            </w:pPr>
            <w:r w:rsidRPr="003D3AC5">
              <w:rPr>
                <w:sz w:val="22"/>
                <w:szCs w:val="22"/>
                <w:lang w:val="el-GR"/>
              </w:rPr>
              <w:t>Πρόσωπο με πρόσωπο</w:t>
            </w:r>
          </w:p>
        </w:tc>
      </w:tr>
      <w:tr w:rsidR="00955FA7" w:rsidRPr="00CE4956"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rsidP="00AE6B15">
            <w:pPr>
              <w:jc w:val="right"/>
              <w:rPr>
                <w:rFonts w:ascii="Calibri" w:hAnsi="Calibri" w:cs="Arial"/>
                <w:i/>
                <w:sz w:val="16"/>
                <w:szCs w:val="16"/>
                <w:lang w:val="el-GR"/>
              </w:rPr>
            </w:pPr>
            <w:r>
              <w:rPr>
                <w:rFonts w:ascii="Calibri" w:hAnsi="Calibri" w:cs="Arial"/>
                <w:b/>
                <w:sz w:val="20"/>
                <w:szCs w:val="20"/>
                <w:lang w:val="el-GR"/>
              </w:rPr>
              <w:t>ΧΡΗΣΗ ΤΕΧΝΟΛΟΓΙΩΝ ΠΛΗΡΟΦΟΡΙΑΣ ΚΑΙ ΕΠΙΚΟΙΝΩΝΙΩΝ</w:t>
            </w:r>
            <w:r>
              <w:rPr>
                <w:rFonts w:ascii="Calibri" w:hAnsi="Calibri" w:cs="Arial"/>
                <w:b/>
                <w:sz w:val="20"/>
                <w:szCs w:val="20"/>
                <w:lang w:val="el-GR"/>
              </w:rPr>
              <w:br/>
            </w:r>
            <w:r>
              <w:rPr>
                <w:rFonts w:ascii="Calibri" w:hAnsi="Calibri" w:cs="Arial"/>
                <w:i/>
                <w:sz w:val="16"/>
                <w:szCs w:val="16"/>
                <w:lang w:val="el-GR"/>
              </w:rPr>
              <w:t>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955FA7" w:rsidRPr="003D3AC5" w:rsidRDefault="00AE6B15">
            <w:pPr>
              <w:rPr>
                <w:sz w:val="22"/>
                <w:szCs w:val="22"/>
                <w:lang w:val="el-GR"/>
              </w:rPr>
            </w:pPr>
            <w:r w:rsidRPr="003D3AC5">
              <w:rPr>
                <w:sz w:val="22"/>
                <w:szCs w:val="22"/>
                <w:lang w:val="el-GR"/>
              </w:rPr>
              <w:t>Χρήση Τ.Π.Ε. στην Εργαστηριακή Εκπαίδευση</w:t>
            </w:r>
          </w:p>
          <w:p w:rsidR="00AE6B15" w:rsidRPr="003D3AC5" w:rsidRDefault="002651E7" w:rsidP="00AE6B15">
            <w:pPr>
              <w:rPr>
                <w:b/>
                <w:color w:val="002060"/>
                <w:sz w:val="22"/>
                <w:szCs w:val="22"/>
                <w:lang w:val="el-GR"/>
              </w:rPr>
            </w:pPr>
            <w:r w:rsidRPr="003D3AC5">
              <w:rPr>
                <w:sz w:val="22"/>
                <w:szCs w:val="22"/>
                <w:lang w:val="el-GR"/>
              </w:rPr>
              <w:t>Ηλεκτρονική επικοινωνία με τους φοιτητέ</w:t>
            </w:r>
            <w:r w:rsidR="00AE6B15" w:rsidRPr="003D3AC5">
              <w:rPr>
                <w:sz w:val="22"/>
                <w:szCs w:val="22"/>
                <w:lang w:val="el-GR"/>
              </w:rPr>
              <w:t>ς  (</w:t>
            </w:r>
            <w:r w:rsidR="00AE6B15" w:rsidRPr="003D3AC5">
              <w:rPr>
                <w:sz w:val="22"/>
                <w:szCs w:val="22"/>
              </w:rPr>
              <w:t>E</w:t>
            </w:r>
            <w:r w:rsidR="00AE6B15" w:rsidRPr="003D3AC5">
              <w:rPr>
                <w:sz w:val="22"/>
                <w:szCs w:val="22"/>
                <w:lang w:val="el-GR"/>
              </w:rPr>
              <w:t>-</w:t>
            </w:r>
            <w:r w:rsidR="00AE6B15" w:rsidRPr="003D3AC5">
              <w:rPr>
                <w:sz w:val="22"/>
                <w:szCs w:val="22"/>
              </w:rPr>
              <w:t>course</w:t>
            </w:r>
            <w:r w:rsidR="00AE6B15" w:rsidRPr="003D3AC5">
              <w:rPr>
                <w:sz w:val="22"/>
                <w:szCs w:val="22"/>
                <w:lang w:val="el-GR"/>
              </w:rPr>
              <w:t>)</w:t>
            </w:r>
            <w:r w:rsidR="00E511FC" w:rsidRPr="003D3AC5">
              <w:rPr>
                <w:sz w:val="22"/>
                <w:szCs w:val="22"/>
                <w:lang w:val="el-GR"/>
              </w:rPr>
              <w:t>,</w:t>
            </w:r>
            <w:r w:rsidR="00AE6B15" w:rsidRPr="003D3AC5">
              <w:rPr>
                <w:sz w:val="22"/>
                <w:szCs w:val="22"/>
                <w:lang w:val="el-GR"/>
              </w:rPr>
              <w:t xml:space="preserve">  </w:t>
            </w:r>
            <w:r w:rsidR="00E511FC" w:rsidRPr="003D3AC5">
              <w:rPr>
                <w:sz w:val="22"/>
                <w:szCs w:val="22"/>
                <w:lang w:val="el-GR"/>
              </w:rPr>
              <w:t xml:space="preserve">Ανάρτηση διαλέξεων </w:t>
            </w:r>
            <w:r w:rsidR="00AE6B15" w:rsidRPr="003D3AC5">
              <w:rPr>
                <w:sz w:val="22"/>
                <w:szCs w:val="22"/>
                <w:lang w:val="el-GR"/>
              </w:rPr>
              <w:t>(</w:t>
            </w:r>
            <w:proofErr w:type="spellStart"/>
            <w:r w:rsidR="00AE6B15" w:rsidRPr="003D3AC5">
              <w:rPr>
                <w:sz w:val="22"/>
                <w:szCs w:val="22"/>
              </w:rPr>
              <w:t>powerpoint</w:t>
            </w:r>
            <w:proofErr w:type="spellEnd"/>
            <w:r w:rsidR="00AE6B15" w:rsidRPr="003D3AC5">
              <w:rPr>
                <w:sz w:val="22"/>
                <w:szCs w:val="22"/>
                <w:lang w:val="el-GR"/>
              </w:rPr>
              <w:t>)</w:t>
            </w:r>
            <w:r w:rsidR="00B90E9A">
              <w:rPr>
                <w:sz w:val="22"/>
                <w:szCs w:val="22"/>
                <w:lang w:val="el-GR"/>
              </w:rPr>
              <w:t xml:space="preserve"> και οδηγών μελέτης α</w:t>
            </w:r>
            <w:r w:rsidR="00AE6B15" w:rsidRPr="003D3AC5">
              <w:rPr>
                <w:sz w:val="22"/>
                <w:szCs w:val="22"/>
                <w:lang w:val="el-GR"/>
              </w:rPr>
              <w:t xml:space="preserve">σκήσεων  </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Default="00955FA7">
            <w:pPr>
              <w:jc w:val="right"/>
              <w:rPr>
                <w:rFonts w:ascii="Calibri" w:hAnsi="Calibri" w:cs="Arial"/>
                <w:b/>
                <w:sz w:val="20"/>
                <w:szCs w:val="20"/>
                <w:lang w:val="el-GR"/>
              </w:rPr>
            </w:pPr>
            <w:r>
              <w:rPr>
                <w:rFonts w:ascii="Calibri" w:hAnsi="Calibri" w:cs="Arial"/>
                <w:b/>
                <w:sz w:val="20"/>
                <w:szCs w:val="20"/>
                <w:lang w:val="el-GR"/>
              </w:rPr>
              <w:t>ΟΡΓΑΝΩΣΗ ΔΙΔΑΣΚΑΛΙΑΣ</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Περιγράφονται αναλυτικά ο τρόπος και μέθοδοι διδασκαλίας.</w:t>
            </w:r>
          </w:p>
          <w:p w:rsidR="00955FA7" w:rsidRDefault="00955FA7">
            <w:pPr>
              <w:jc w:val="both"/>
              <w:rPr>
                <w:rFonts w:ascii="Calibri" w:hAnsi="Calibri" w:cs="Arial"/>
                <w:i/>
                <w:sz w:val="16"/>
                <w:szCs w:val="16"/>
                <w:lang w:val="el-GR"/>
              </w:rPr>
            </w:pPr>
            <w:r>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ascii="Calibri" w:hAnsi="Calibri" w:cs="Arial"/>
                <w:i/>
                <w:sz w:val="16"/>
                <w:szCs w:val="16"/>
              </w:rPr>
              <w:t>project</w:t>
            </w:r>
            <w:r>
              <w:rPr>
                <w:rFonts w:ascii="Calibri" w:hAnsi="Calibri" w:cs="Arial"/>
                <w:i/>
                <w:sz w:val="16"/>
                <w:szCs w:val="16"/>
                <w:lang w:val="el-GR"/>
              </w:rPr>
              <w:t>), Συγγραφή εργασίας / εργασιών, Καλλιτεχνική δημιουργία, κ.λπ.</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ascii="Calibri" w:hAnsi="Calibri" w:cs="Arial"/>
                <w:i/>
                <w:sz w:val="16"/>
                <w:szCs w:val="16"/>
              </w:rPr>
              <w:t>ECTS</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955FA7" w:rsidRPr="00474332">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74332" w:rsidRDefault="00955FA7">
                  <w:pPr>
                    <w:jc w:val="center"/>
                    <w:rPr>
                      <w:b/>
                      <w:i/>
                      <w:sz w:val="20"/>
                      <w:szCs w:val="20"/>
                    </w:rPr>
                  </w:pPr>
                  <w:proofErr w:type="spellStart"/>
                  <w:r w:rsidRPr="00474332">
                    <w:rPr>
                      <w:b/>
                      <w:i/>
                      <w:sz w:val="20"/>
                      <w:szCs w:val="20"/>
                    </w:rPr>
                    <w:t>Δραστηριότητα</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955FA7" w:rsidRPr="00474332" w:rsidRDefault="00955FA7">
                  <w:pPr>
                    <w:jc w:val="center"/>
                    <w:rPr>
                      <w:b/>
                      <w:i/>
                      <w:sz w:val="20"/>
                      <w:szCs w:val="20"/>
                    </w:rPr>
                  </w:pPr>
                  <w:proofErr w:type="spellStart"/>
                  <w:r w:rsidRPr="00474332">
                    <w:rPr>
                      <w:b/>
                      <w:i/>
                      <w:sz w:val="20"/>
                      <w:szCs w:val="20"/>
                    </w:rPr>
                    <w:t>Φόρτος</w:t>
                  </w:r>
                  <w:proofErr w:type="spellEnd"/>
                  <w:r w:rsidRPr="00474332">
                    <w:rPr>
                      <w:b/>
                      <w:i/>
                      <w:sz w:val="20"/>
                      <w:szCs w:val="20"/>
                    </w:rPr>
                    <w:t xml:space="preserve"> </w:t>
                  </w:r>
                  <w:proofErr w:type="spellStart"/>
                  <w:r w:rsidRPr="00474332">
                    <w:rPr>
                      <w:b/>
                      <w:i/>
                      <w:sz w:val="20"/>
                      <w:szCs w:val="20"/>
                    </w:rPr>
                    <w:t>Εργασίας</w:t>
                  </w:r>
                  <w:proofErr w:type="spellEnd"/>
                  <w:r w:rsidRPr="00474332">
                    <w:rPr>
                      <w:b/>
                      <w:i/>
                      <w:sz w:val="20"/>
                      <w:szCs w:val="20"/>
                    </w:rPr>
                    <w:t xml:space="preserve"> </w:t>
                  </w:r>
                  <w:proofErr w:type="spellStart"/>
                  <w:r w:rsidRPr="00474332">
                    <w:rPr>
                      <w:b/>
                      <w:i/>
                      <w:sz w:val="20"/>
                      <w:szCs w:val="20"/>
                    </w:rPr>
                    <w:t>Εξαμήνου</w:t>
                  </w:r>
                  <w:proofErr w:type="spellEnd"/>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226D81">
                  <w:pPr>
                    <w:rPr>
                      <w:iCs/>
                      <w:color w:val="002060"/>
                      <w:sz w:val="20"/>
                      <w:szCs w:val="20"/>
                      <w:lang w:val="el-GR"/>
                    </w:rPr>
                  </w:pPr>
                  <w:r w:rsidRPr="00474332">
                    <w:rPr>
                      <w:i/>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E511FC">
                  <w:pPr>
                    <w:jc w:val="center"/>
                    <w:rPr>
                      <w:color w:val="002060"/>
                      <w:sz w:val="20"/>
                      <w:szCs w:val="20"/>
                      <w:lang w:val="el-GR"/>
                    </w:rPr>
                  </w:pPr>
                  <w:r>
                    <w:rPr>
                      <w:color w:val="002060"/>
                      <w:sz w:val="20"/>
                      <w:szCs w:val="20"/>
                    </w:rPr>
                    <w:t xml:space="preserve"> </w:t>
                  </w:r>
                  <w:r w:rsidR="004F5FFB" w:rsidRPr="00474332">
                    <w:rPr>
                      <w:color w:val="002060"/>
                      <w:sz w:val="20"/>
                      <w:szCs w:val="20"/>
                      <w:lang w:val="el-GR"/>
                    </w:rPr>
                    <w:t>39</w:t>
                  </w: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226D81">
                  <w:pPr>
                    <w:rPr>
                      <w:iCs/>
                      <w:color w:val="002060"/>
                      <w:sz w:val="20"/>
                      <w:szCs w:val="20"/>
                      <w:lang w:val="el-GR"/>
                    </w:rPr>
                  </w:pPr>
                  <w:r w:rsidRPr="00474332">
                    <w:rPr>
                      <w:i/>
                      <w:sz w:val="20"/>
                      <w:szCs w:val="20"/>
                      <w:lang w:val="el-GR"/>
                    </w:rPr>
                    <w:t>Εργαστηριακή Άσκηση</w:t>
                  </w: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F058FF">
                  <w:pPr>
                    <w:jc w:val="center"/>
                    <w:rPr>
                      <w:color w:val="002060"/>
                      <w:sz w:val="20"/>
                      <w:szCs w:val="20"/>
                      <w:lang w:val="el-GR"/>
                    </w:rPr>
                  </w:pPr>
                  <w:r w:rsidRPr="00474332">
                    <w:rPr>
                      <w:color w:val="002060"/>
                      <w:sz w:val="20"/>
                      <w:szCs w:val="20"/>
                      <w:lang w:val="el-GR"/>
                    </w:rPr>
                    <w:t xml:space="preserve"> 18</w:t>
                  </w: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226D81">
                  <w:pPr>
                    <w:rPr>
                      <w:iCs/>
                      <w:color w:val="002060"/>
                      <w:sz w:val="20"/>
                      <w:szCs w:val="20"/>
                      <w:lang w:val="el-GR"/>
                    </w:rPr>
                  </w:pPr>
                  <w:r w:rsidRPr="00474332">
                    <w:rPr>
                      <w:i/>
                      <w:sz w:val="20"/>
                      <w:szCs w:val="20"/>
                      <w:lang w:val="el-GR"/>
                    </w:rPr>
                    <w:t>Διαδραστική διδασκαλί</w:t>
                  </w:r>
                  <w:r w:rsidR="008A0FA3" w:rsidRPr="00474332">
                    <w:rPr>
                      <w:i/>
                      <w:sz w:val="20"/>
                      <w:szCs w:val="20"/>
                      <w:lang w:val="el-GR"/>
                    </w:rPr>
                    <w:t>α</w:t>
                  </w: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F058FF">
                  <w:pPr>
                    <w:jc w:val="center"/>
                    <w:rPr>
                      <w:color w:val="002060"/>
                      <w:sz w:val="20"/>
                      <w:szCs w:val="20"/>
                      <w:lang w:val="el-GR"/>
                    </w:rPr>
                  </w:pPr>
                  <w:r w:rsidRPr="00474332">
                    <w:rPr>
                      <w:color w:val="002060"/>
                      <w:sz w:val="20"/>
                      <w:szCs w:val="20"/>
                      <w:lang w:val="el-GR"/>
                    </w:rPr>
                    <w:t xml:space="preserve">   3</w:t>
                  </w: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955FA7">
                  <w:pPr>
                    <w:rPr>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955FA7">
                  <w:pPr>
                    <w:jc w:val="center"/>
                    <w:rPr>
                      <w:color w:val="002060"/>
                      <w:sz w:val="20"/>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955FA7">
                  <w:pPr>
                    <w:rPr>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955FA7">
                  <w:pPr>
                    <w:jc w:val="center"/>
                    <w:rPr>
                      <w:color w:val="002060"/>
                      <w:sz w:val="20"/>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955FA7">
                  <w:pPr>
                    <w:rPr>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955FA7">
                  <w:pPr>
                    <w:rPr>
                      <w:i/>
                      <w:color w:val="002060"/>
                      <w:sz w:val="20"/>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955FA7">
                  <w:pPr>
                    <w:rPr>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955FA7">
                  <w:pPr>
                    <w:rPr>
                      <w:i/>
                      <w:color w:val="002060"/>
                      <w:sz w:val="20"/>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955FA7">
                  <w:pPr>
                    <w:rPr>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955FA7">
                  <w:pPr>
                    <w:rPr>
                      <w:i/>
                      <w:color w:val="002060"/>
                      <w:sz w:val="20"/>
                      <w:szCs w:val="20"/>
                      <w:lang w:val="el-GR"/>
                    </w:rPr>
                  </w:pP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837892">
                  <w:pPr>
                    <w:rPr>
                      <w:iCs/>
                      <w:color w:val="002060"/>
                      <w:sz w:val="20"/>
                      <w:szCs w:val="20"/>
                      <w:lang w:val="el-GR"/>
                    </w:rPr>
                  </w:pPr>
                  <w:r w:rsidRPr="00474332">
                    <w:rPr>
                      <w:iCs/>
                      <w:color w:val="002060"/>
                      <w:sz w:val="20"/>
                      <w:szCs w:val="20"/>
                      <w:lang w:val="el-GR"/>
                    </w:rPr>
                    <w:t>Αυτόνομη</w:t>
                  </w:r>
                  <w:r w:rsidR="004F5FFB" w:rsidRPr="00474332">
                    <w:rPr>
                      <w:iCs/>
                      <w:color w:val="002060"/>
                      <w:sz w:val="20"/>
                      <w:szCs w:val="20"/>
                      <w:lang w:val="el-GR"/>
                    </w:rPr>
                    <w:t xml:space="preserve"> </w:t>
                  </w:r>
                  <w:r w:rsidRPr="00474332">
                    <w:rPr>
                      <w:iCs/>
                      <w:color w:val="002060"/>
                      <w:sz w:val="20"/>
                      <w:szCs w:val="20"/>
                      <w:lang w:val="el-GR"/>
                    </w:rPr>
                    <w:t>μελέτη</w:t>
                  </w:r>
                </w:p>
              </w:tc>
              <w:tc>
                <w:tcPr>
                  <w:tcW w:w="2468" w:type="dxa"/>
                  <w:tcBorders>
                    <w:top w:val="single" w:sz="4" w:space="0" w:color="auto"/>
                    <w:left w:val="single" w:sz="4" w:space="0" w:color="auto"/>
                    <w:bottom w:val="single" w:sz="4" w:space="0" w:color="auto"/>
                    <w:right w:val="single" w:sz="4" w:space="0" w:color="auto"/>
                  </w:tcBorders>
                </w:tcPr>
                <w:p w:rsidR="00955FA7" w:rsidRPr="00474332" w:rsidRDefault="00837892">
                  <w:pPr>
                    <w:jc w:val="center"/>
                    <w:rPr>
                      <w:color w:val="002060"/>
                      <w:sz w:val="20"/>
                      <w:szCs w:val="20"/>
                      <w:lang w:val="el-GR"/>
                    </w:rPr>
                  </w:pPr>
                  <w:r w:rsidRPr="00474332">
                    <w:rPr>
                      <w:color w:val="002060"/>
                      <w:sz w:val="20"/>
                      <w:szCs w:val="20"/>
                      <w:lang w:val="el-GR"/>
                    </w:rPr>
                    <w:t>100</w:t>
                  </w:r>
                </w:p>
              </w:tc>
            </w:tr>
            <w:tr w:rsidR="00955FA7" w:rsidRPr="00474332">
              <w:tc>
                <w:tcPr>
                  <w:tcW w:w="2467" w:type="dxa"/>
                  <w:tcBorders>
                    <w:top w:val="single" w:sz="4" w:space="0" w:color="auto"/>
                    <w:left w:val="single" w:sz="4" w:space="0" w:color="auto"/>
                    <w:bottom w:val="single" w:sz="4" w:space="0" w:color="auto"/>
                    <w:right w:val="single" w:sz="4" w:space="0" w:color="auto"/>
                  </w:tcBorders>
                </w:tcPr>
                <w:p w:rsidR="00955FA7" w:rsidRPr="00474332" w:rsidRDefault="00955FA7">
                  <w:pPr>
                    <w:rPr>
                      <w:iCs/>
                      <w:color w:val="002060"/>
                      <w:sz w:val="20"/>
                      <w:szCs w:val="20"/>
                      <w:lang w:val="el-GR"/>
                    </w:rPr>
                  </w:pPr>
                  <w:r w:rsidRPr="00474332">
                    <w:rPr>
                      <w:iCs/>
                      <w:color w:val="002060"/>
                      <w:sz w:val="20"/>
                      <w:szCs w:val="20"/>
                      <w:lang w:val="el-GR"/>
                    </w:rPr>
                    <w:t>Σύνολο</w:t>
                  </w:r>
                  <w:r w:rsidRPr="00474332">
                    <w:rPr>
                      <w:iCs/>
                      <w:color w:val="002060"/>
                      <w:sz w:val="20"/>
                      <w:szCs w:val="20"/>
                    </w:rPr>
                    <w:t xml:space="preserve"> </w:t>
                  </w:r>
                  <w:r w:rsidRPr="00474332">
                    <w:rPr>
                      <w:iCs/>
                      <w:color w:val="002060"/>
                      <w:sz w:val="20"/>
                      <w:szCs w:val="20"/>
                      <w:lang w:val="el-GR"/>
                    </w:rPr>
                    <w:t>Μαθήματος</w:t>
                  </w:r>
                  <w:r w:rsidRPr="00474332">
                    <w:rPr>
                      <w:iCs/>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955FA7" w:rsidRPr="00474332" w:rsidRDefault="00F058FF">
                  <w:pPr>
                    <w:jc w:val="center"/>
                    <w:rPr>
                      <w:b/>
                      <w:i/>
                      <w:color w:val="002060"/>
                      <w:sz w:val="20"/>
                      <w:szCs w:val="20"/>
                      <w:lang w:val="el-GR"/>
                    </w:rPr>
                  </w:pPr>
                  <w:r w:rsidRPr="00474332">
                    <w:rPr>
                      <w:b/>
                      <w:i/>
                      <w:color w:val="002060"/>
                      <w:sz w:val="20"/>
                      <w:szCs w:val="20"/>
                      <w:lang w:val="el-GR"/>
                    </w:rPr>
                    <w:t>160</w:t>
                  </w:r>
                </w:p>
              </w:tc>
            </w:tr>
          </w:tbl>
          <w:p w:rsidR="00955FA7" w:rsidRPr="00474332" w:rsidRDefault="00955FA7">
            <w:pPr>
              <w:rPr>
                <w:sz w:val="20"/>
                <w:szCs w:val="20"/>
              </w:rPr>
            </w:pPr>
          </w:p>
        </w:tc>
      </w:tr>
      <w:tr w:rsidR="00955FA7" w:rsidRPr="008A0FA3" w:rsidTr="00955FA7">
        <w:tc>
          <w:tcPr>
            <w:tcW w:w="3306" w:type="dxa"/>
            <w:tcBorders>
              <w:top w:val="single" w:sz="4" w:space="0" w:color="auto"/>
              <w:left w:val="single" w:sz="4" w:space="0" w:color="auto"/>
              <w:bottom w:val="single" w:sz="4" w:space="0" w:color="auto"/>
              <w:right w:val="single" w:sz="4" w:space="0" w:color="auto"/>
            </w:tcBorders>
          </w:tcPr>
          <w:p w:rsidR="00955FA7" w:rsidRDefault="00955FA7">
            <w:pPr>
              <w:jc w:val="right"/>
              <w:rPr>
                <w:rFonts w:ascii="Calibri" w:hAnsi="Calibri" w:cs="Arial"/>
                <w:b/>
                <w:sz w:val="20"/>
                <w:szCs w:val="20"/>
                <w:lang w:val="el-GR"/>
              </w:rPr>
            </w:pPr>
            <w:r>
              <w:rPr>
                <w:rFonts w:ascii="Calibri" w:hAnsi="Calibri" w:cs="Arial"/>
                <w:b/>
                <w:sz w:val="20"/>
                <w:szCs w:val="20"/>
                <w:lang w:val="el-GR"/>
              </w:rPr>
              <w:t xml:space="preserve">ΑΞΙΟΛΟΓΗΣΗ ΦΟΙΤΗΤΩΝ </w:t>
            </w:r>
          </w:p>
          <w:p w:rsidR="00955FA7" w:rsidRDefault="00955FA7">
            <w:pPr>
              <w:jc w:val="both"/>
              <w:rPr>
                <w:rFonts w:ascii="Calibri" w:hAnsi="Calibri" w:cs="Arial"/>
                <w:i/>
                <w:sz w:val="16"/>
                <w:szCs w:val="16"/>
                <w:lang w:val="el-GR"/>
              </w:rPr>
            </w:pPr>
            <w:r>
              <w:rPr>
                <w:rFonts w:ascii="Calibri" w:hAnsi="Calibri" w:cs="Arial"/>
                <w:i/>
                <w:sz w:val="16"/>
                <w:szCs w:val="16"/>
                <w:lang w:val="el-GR"/>
              </w:rPr>
              <w:t>Περιγραφή της διαδικασίας αξιολόγησης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955FA7" w:rsidRDefault="00955FA7">
            <w:pPr>
              <w:jc w:val="both"/>
              <w:rPr>
                <w:rFonts w:ascii="Calibri" w:hAnsi="Calibri" w:cs="Arial"/>
                <w:i/>
                <w:sz w:val="16"/>
                <w:szCs w:val="16"/>
                <w:lang w:val="el-GR"/>
              </w:rPr>
            </w:pPr>
          </w:p>
          <w:p w:rsidR="00955FA7" w:rsidRDefault="00955FA7">
            <w:pPr>
              <w:jc w:val="both"/>
              <w:rPr>
                <w:rFonts w:ascii="Calibri" w:hAnsi="Calibri" w:cs="Arial"/>
                <w:i/>
                <w:sz w:val="16"/>
                <w:szCs w:val="16"/>
                <w:lang w:val="el-GR"/>
              </w:rPr>
            </w:pPr>
            <w:r>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837892" w:rsidRPr="00474332" w:rsidRDefault="00837892">
            <w:pPr>
              <w:rPr>
                <w:color w:val="002060"/>
                <w:sz w:val="20"/>
                <w:szCs w:val="20"/>
                <w:lang w:val="el-GR"/>
              </w:rPr>
            </w:pPr>
          </w:p>
          <w:p w:rsidR="00837892" w:rsidRPr="00B24DE3" w:rsidRDefault="00837892">
            <w:pPr>
              <w:rPr>
                <w:b/>
                <w:sz w:val="22"/>
                <w:szCs w:val="22"/>
                <w:lang w:val="el-GR"/>
              </w:rPr>
            </w:pPr>
            <w:r w:rsidRPr="00B24DE3">
              <w:rPr>
                <w:b/>
                <w:sz w:val="22"/>
                <w:szCs w:val="22"/>
                <w:lang w:val="el-GR"/>
              </w:rPr>
              <w:t>Θεωρία (80%)</w:t>
            </w:r>
          </w:p>
          <w:p w:rsidR="00837892" w:rsidRPr="00B24DE3" w:rsidRDefault="00E511FC" w:rsidP="00837892">
            <w:pPr>
              <w:rPr>
                <w:iCs/>
                <w:sz w:val="22"/>
                <w:szCs w:val="22"/>
                <w:lang w:val="el-GR"/>
              </w:rPr>
            </w:pPr>
            <w:r w:rsidRPr="00B24DE3">
              <w:rPr>
                <w:iCs/>
                <w:sz w:val="22"/>
                <w:szCs w:val="22"/>
                <w:lang w:val="el-GR"/>
              </w:rPr>
              <w:t>Γραπτή τελική εξέταση</w:t>
            </w:r>
            <w:r w:rsidR="00837892" w:rsidRPr="00B24DE3">
              <w:rPr>
                <w:iCs/>
                <w:sz w:val="22"/>
                <w:szCs w:val="22"/>
                <w:lang w:val="el-GR"/>
              </w:rPr>
              <w:t xml:space="preserve"> που περιλαμβάνει:</w:t>
            </w:r>
          </w:p>
          <w:p w:rsidR="00837892" w:rsidRPr="00B24DE3" w:rsidRDefault="009014AA" w:rsidP="00837892">
            <w:pPr>
              <w:ind w:left="267" w:hanging="267"/>
              <w:rPr>
                <w:iCs/>
                <w:sz w:val="22"/>
                <w:szCs w:val="22"/>
                <w:lang w:val="el-GR"/>
              </w:rPr>
            </w:pPr>
            <w:r w:rsidRPr="00B24DE3">
              <w:rPr>
                <w:iCs/>
                <w:sz w:val="22"/>
                <w:szCs w:val="22"/>
                <w:lang w:val="el-GR"/>
              </w:rPr>
              <w:t xml:space="preserve">-   </w:t>
            </w:r>
            <w:r w:rsidR="00B90E9A">
              <w:rPr>
                <w:iCs/>
                <w:sz w:val="22"/>
                <w:szCs w:val="22"/>
                <w:lang w:val="el-GR"/>
              </w:rPr>
              <w:t>Ερωτήσεις κλειστού τύπου</w:t>
            </w:r>
          </w:p>
          <w:p w:rsidR="00837892" w:rsidRPr="00B24DE3" w:rsidRDefault="00837892" w:rsidP="00837892">
            <w:pPr>
              <w:ind w:left="267" w:hanging="267"/>
              <w:rPr>
                <w:iCs/>
                <w:sz w:val="22"/>
                <w:szCs w:val="22"/>
                <w:lang w:val="el-GR"/>
              </w:rPr>
            </w:pPr>
            <w:r w:rsidRPr="00B24DE3">
              <w:rPr>
                <w:iCs/>
                <w:sz w:val="22"/>
                <w:szCs w:val="22"/>
                <w:lang w:val="el-GR"/>
              </w:rPr>
              <w:t xml:space="preserve">-   Θέματα </w:t>
            </w:r>
            <w:r w:rsidR="00E511FC" w:rsidRPr="00557888">
              <w:rPr>
                <w:iCs/>
                <w:sz w:val="22"/>
                <w:szCs w:val="22"/>
                <w:lang w:val="el-GR"/>
              </w:rPr>
              <w:t>(</w:t>
            </w:r>
            <w:r w:rsidRPr="00B24DE3">
              <w:rPr>
                <w:iCs/>
                <w:sz w:val="22"/>
                <w:szCs w:val="22"/>
                <w:lang w:val="el-GR"/>
              </w:rPr>
              <w:t>σύντομης</w:t>
            </w:r>
            <w:r w:rsidR="00E511FC" w:rsidRPr="00557888">
              <w:rPr>
                <w:iCs/>
                <w:sz w:val="22"/>
                <w:szCs w:val="22"/>
                <w:lang w:val="el-GR"/>
              </w:rPr>
              <w:t>)</w:t>
            </w:r>
            <w:r w:rsidRPr="00B24DE3">
              <w:rPr>
                <w:iCs/>
                <w:sz w:val="22"/>
                <w:szCs w:val="22"/>
                <w:lang w:val="el-GR"/>
              </w:rPr>
              <w:t xml:space="preserve"> ανάπτυξης</w:t>
            </w:r>
          </w:p>
          <w:p w:rsidR="00837892" w:rsidRPr="00B24DE3" w:rsidRDefault="00B90E9A" w:rsidP="00837892">
            <w:pPr>
              <w:ind w:left="267" w:hanging="267"/>
              <w:rPr>
                <w:b/>
                <w:iCs/>
                <w:sz w:val="22"/>
                <w:szCs w:val="22"/>
                <w:lang w:val="el-GR"/>
              </w:rPr>
            </w:pPr>
            <w:r>
              <w:rPr>
                <w:b/>
                <w:iCs/>
                <w:sz w:val="22"/>
                <w:szCs w:val="22"/>
                <w:lang w:val="el-GR"/>
              </w:rPr>
              <w:t xml:space="preserve">Εργαστήριο </w:t>
            </w:r>
            <w:r w:rsidR="00837892" w:rsidRPr="00B24DE3">
              <w:rPr>
                <w:b/>
                <w:iCs/>
                <w:sz w:val="22"/>
                <w:szCs w:val="22"/>
                <w:lang w:val="el-GR"/>
              </w:rPr>
              <w:t>(20%)</w:t>
            </w:r>
          </w:p>
          <w:p w:rsidR="00837892" w:rsidRPr="00B24DE3" w:rsidRDefault="00474332" w:rsidP="00837892">
            <w:pPr>
              <w:ind w:left="267" w:hanging="267"/>
              <w:rPr>
                <w:iCs/>
                <w:sz w:val="22"/>
                <w:szCs w:val="22"/>
                <w:lang w:val="el-GR"/>
              </w:rPr>
            </w:pPr>
            <w:r w:rsidRPr="00B24DE3">
              <w:rPr>
                <w:iCs/>
                <w:sz w:val="22"/>
                <w:szCs w:val="22"/>
                <w:lang w:val="el-GR"/>
              </w:rPr>
              <w:t xml:space="preserve"> Αναφορές των</w:t>
            </w:r>
            <w:r w:rsidR="00837892" w:rsidRPr="00B24DE3">
              <w:rPr>
                <w:iCs/>
                <w:sz w:val="22"/>
                <w:szCs w:val="22"/>
                <w:lang w:val="el-GR"/>
              </w:rPr>
              <w:t xml:space="preserve"> επί των επιμέρους ασκήσεων (50%)</w:t>
            </w:r>
          </w:p>
          <w:p w:rsidR="00837892" w:rsidRPr="00B24DE3" w:rsidRDefault="00837892" w:rsidP="00837892">
            <w:pPr>
              <w:ind w:left="267" w:hanging="267"/>
              <w:rPr>
                <w:iCs/>
                <w:sz w:val="22"/>
                <w:szCs w:val="22"/>
                <w:lang w:val="el-GR"/>
              </w:rPr>
            </w:pPr>
            <w:r w:rsidRPr="00B24DE3">
              <w:rPr>
                <w:iCs/>
                <w:sz w:val="22"/>
                <w:szCs w:val="22"/>
                <w:lang w:val="el-GR"/>
              </w:rPr>
              <w:t xml:space="preserve"> Γραπτή τελική εξέταση (50%) που περιλαμβάνει</w:t>
            </w:r>
          </w:p>
          <w:p w:rsidR="00837892" w:rsidRPr="00B24DE3" w:rsidRDefault="00F058FF" w:rsidP="00837892">
            <w:pPr>
              <w:ind w:left="267" w:hanging="267"/>
              <w:rPr>
                <w:iCs/>
                <w:sz w:val="22"/>
                <w:szCs w:val="22"/>
                <w:lang w:val="el-GR"/>
              </w:rPr>
            </w:pPr>
            <w:r w:rsidRPr="00B24DE3">
              <w:rPr>
                <w:iCs/>
                <w:sz w:val="22"/>
                <w:szCs w:val="22"/>
                <w:lang w:val="el-GR"/>
              </w:rPr>
              <w:t xml:space="preserve">-  </w:t>
            </w:r>
            <w:r w:rsidR="006543C1" w:rsidRPr="00B24DE3">
              <w:rPr>
                <w:iCs/>
                <w:sz w:val="22"/>
                <w:szCs w:val="22"/>
                <w:lang w:val="el-GR"/>
              </w:rPr>
              <w:t xml:space="preserve"> </w:t>
            </w:r>
            <w:r w:rsidRPr="00B24DE3">
              <w:rPr>
                <w:iCs/>
                <w:sz w:val="22"/>
                <w:szCs w:val="22"/>
                <w:lang w:val="el-GR"/>
              </w:rPr>
              <w:t>Ανάλυση</w:t>
            </w:r>
            <w:r w:rsidR="00837892" w:rsidRPr="00B24DE3">
              <w:rPr>
                <w:iCs/>
                <w:sz w:val="22"/>
                <w:szCs w:val="22"/>
                <w:lang w:val="el-GR"/>
              </w:rPr>
              <w:t xml:space="preserve"> πειραματικών δεδομένων</w:t>
            </w:r>
          </w:p>
          <w:p w:rsidR="00F058FF" w:rsidRPr="00B24DE3" w:rsidRDefault="00F058FF" w:rsidP="00837892">
            <w:pPr>
              <w:ind w:left="267" w:hanging="267"/>
              <w:rPr>
                <w:iCs/>
                <w:sz w:val="22"/>
                <w:szCs w:val="22"/>
                <w:lang w:val="el-GR"/>
              </w:rPr>
            </w:pPr>
            <w:r w:rsidRPr="00B24DE3">
              <w:rPr>
                <w:iCs/>
                <w:sz w:val="22"/>
                <w:szCs w:val="22"/>
                <w:lang w:val="el-GR"/>
              </w:rPr>
              <w:t xml:space="preserve">-  </w:t>
            </w:r>
            <w:r w:rsidR="006543C1" w:rsidRPr="00B24DE3">
              <w:rPr>
                <w:iCs/>
                <w:sz w:val="22"/>
                <w:szCs w:val="22"/>
                <w:lang w:val="el-GR"/>
              </w:rPr>
              <w:t xml:space="preserve"> </w:t>
            </w:r>
            <w:r w:rsidRPr="00B24DE3">
              <w:rPr>
                <w:iCs/>
                <w:sz w:val="22"/>
                <w:szCs w:val="22"/>
                <w:lang w:val="el-GR"/>
              </w:rPr>
              <w:t>Επίλυση ασκήσεων</w:t>
            </w:r>
          </w:p>
          <w:p w:rsidR="00955FA7" w:rsidRPr="00B24DE3" w:rsidRDefault="00955FA7" w:rsidP="00F058FF">
            <w:pPr>
              <w:rPr>
                <w:iCs/>
                <w:sz w:val="22"/>
                <w:szCs w:val="22"/>
                <w:lang w:val="el-GR"/>
              </w:rPr>
            </w:pPr>
          </w:p>
          <w:p w:rsidR="00955FA7" w:rsidRPr="00474332" w:rsidRDefault="00955FA7">
            <w:pPr>
              <w:rPr>
                <w:color w:val="002060"/>
                <w:sz w:val="20"/>
                <w:szCs w:val="20"/>
                <w:lang w:val="el-GR"/>
              </w:rPr>
            </w:pPr>
          </w:p>
        </w:tc>
      </w:tr>
    </w:tbl>
    <w:p w:rsidR="00955FA7" w:rsidRDefault="00955FA7" w:rsidP="00955FA7">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Pr>
          <w:rFonts w:ascii="Calibri" w:hAnsi="Calibri" w:cs="Arial"/>
          <w:b/>
          <w:color w:val="000000"/>
          <w:sz w:val="22"/>
          <w:szCs w:val="22"/>
          <w:lang w:val="el-GR"/>
        </w:rPr>
        <w:t>ΣΥΝΙΣΤΩΜΕΝΗ</w:t>
      </w:r>
      <w:r>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CE4956" w:rsidTr="00955FA7">
        <w:tc>
          <w:tcPr>
            <w:tcW w:w="8472" w:type="dxa"/>
            <w:tcBorders>
              <w:top w:val="single" w:sz="4" w:space="0" w:color="auto"/>
              <w:left w:val="single" w:sz="4" w:space="0" w:color="auto"/>
              <w:bottom w:val="single" w:sz="4" w:space="0" w:color="auto"/>
              <w:right w:val="single" w:sz="4" w:space="0" w:color="auto"/>
            </w:tcBorders>
          </w:tcPr>
          <w:p w:rsidR="00955FA7" w:rsidRPr="003D3AC5" w:rsidRDefault="00955FA7">
            <w:pPr>
              <w:jc w:val="both"/>
              <w:rPr>
                <w:rFonts w:ascii="Calibri" w:hAnsi="Calibri" w:cs="Arial"/>
                <w:i/>
                <w:sz w:val="16"/>
                <w:szCs w:val="16"/>
              </w:rPr>
            </w:pPr>
          </w:p>
          <w:p w:rsidR="0025513A" w:rsidRPr="00E511FC" w:rsidRDefault="0025513A" w:rsidP="0025513A">
            <w:pPr>
              <w:pStyle w:val="BodyTextIndent"/>
              <w:numPr>
                <w:ilvl w:val="0"/>
                <w:numId w:val="11"/>
              </w:numPr>
              <w:spacing w:after="0"/>
              <w:rPr>
                <w:color w:val="000000"/>
                <w:sz w:val="22"/>
                <w:szCs w:val="22"/>
                <w:lang w:val="el-GR"/>
              </w:rPr>
            </w:pPr>
            <w:r w:rsidRPr="008B41A6">
              <w:rPr>
                <w:color w:val="000000"/>
                <w:sz w:val="22"/>
                <w:szCs w:val="22"/>
              </w:rPr>
              <w:t>Berg</w:t>
            </w:r>
            <w:r w:rsidRPr="003D3AC5">
              <w:rPr>
                <w:color w:val="000000"/>
                <w:sz w:val="22"/>
                <w:szCs w:val="22"/>
                <w:lang w:val="en-GB"/>
              </w:rPr>
              <w:t xml:space="preserve"> </w:t>
            </w:r>
            <w:r w:rsidRPr="008B41A6">
              <w:rPr>
                <w:color w:val="000000"/>
                <w:sz w:val="22"/>
                <w:szCs w:val="22"/>
              </w:rPr>
              <w:t>J</w:t>
            </w:r>
            <w:r w:rsidR="00E511FC">
              <w:rPr>
                <w:color w:val="000000"/>
                <w:sz w:val="22"/>
                <w:szCs w:val="22"/>
              </w:rPr>
              <w:t>M</w:t>
            </w:r>
            <w:r w:rsidRPr="003D3AC5">
              <w:rPr>
                <w:color w:val="000000"/>
                <w:sz w:val="22"/>
                <w:szCs w:val="22"/>
                <w:lang w:val="en-GB"/>
              </w:rPr>
              <w:t xml:space="preserve">, </w:t>
            </w:r>
            <w:proofErr w:type="spellStart"/>
            <w:r w:rsidRPr="008B41A6">
              <w:rPr>
                <w:color w:val="000000"/>
                <w:sz w:val="22"/>
                <w:szCs w:val="22"/>
              </w:rPr>
              <w:t>Tymoczko</w:t>
            </w:r>
            <w:proofErr w:type="spellEnd"/>
            <w:r w:rsidRPr="003D3AC5">
              <w:rPr>
                <w:color w:val="000000"/>
                <w:sz w:val="22"/>
                <w:szCs w:val="22"/>
                <w:lang w:val="en-GB"/>
              </w:rPr>
              <w:t xml:space="preserve"> </w:t>
            </w:r>
            <w:r w:rsidRPr="008B41A6">
              <w:rPr>
                <w:color w:val="000000"/>
                <w:sz w:val="22"/>
                <w:szCs w:val="22"/>
              </w:rPr>
              <w:t>J</w:t>
            </w:r>
            <w:r w:rsidR="00E511FC">
              <w:rPr>
                <w:color w:val="000000"/>
                <w:sz w:val="22"/>
                <w:szCs w:val="22"/>
              </w:rPr>
              <w:t>L</w:t>
            </w:r>
            <w:r w:rsidRPr="003D3AC5">
              <w:rPr>
                <w:color w:val="000000"/>
                <w:sz w:val="22"/>
                <w:szCs w:val="22"/>
                <w:lang w:val="en-GB"/>
              </w:rPr>
              <w:t xml:space="preserve">, </w:t>
            </w:r>
            <w:proofErr w:type="spellStart"/>
            <w:r w:rsidR="00E511FC">
              <w:rPr>
                <w:color w:val="000000"/>
                <w:sz w:val="22"/>
                <w:szCs w:val="22"/>
              </w:rPr>
              <w:t>Gatto</w:t>
            </w:r>
            <w:proofErr w:type="spellEnd"/>
            <w:r w:rsidR="00E511FC" w:rsidRPr="003D3AC5">
              <w:rPr>
                <w:color w:val="000000"/>
                <w:sz w:val="22"/>
                <w:szCs w:val="22"/>
                <w:lang w:val="en-GB"/>
              </w:rPr>
              <w:t xml:space="preserve"> </w:t>
            </w:r>
            <w:r w:rsidR="00E511FC">
              <w:rPr>
                <w:color w:val="000000"/>
                <w:sz w:val="22"/>
                <w:szCs w:val="22"/>
              </w:rPr>
              <w:t>GJ</w:t>
            </w:r>
            <w:r w:rsidR="00E511FC" w:rsidRPr="003D3AC5">
              <w:rPr>
                <w:color w:val="000000"/>
                <w:sz w:val="22"/>
                <w:szCs w:val="22"/>
                <w:lang w:val="en-GB"/>
              </w:rPr>
              <w:t xml:space="preserve">, </w:t>
            </w:r>
            <w:proofErr w:type="spellStart"/>
            <w:r w:rsidRPr="008B41A6">
              <w:rPr>
                <w:color w:val="000000"/>
                <w:sz w:val="22"/>
                <w:szCs w:val="22"/>
              </w:rPr>
              <w:t>Stryer</w:t>
            </w:r>
            <w:proofErr w:type="spellEnd"/>
            <w:r w:rsidRPr="003D3AC5">
              <w:rPr>
                <w:color w:val="000000"/>
                <w:sz w:val="22"/>
                <w:szCs w:val="22"/>
                <w:lang w:val="en-GB"/>
              </w:rPr>
              <w:t xml:space="preserve"> </w:t>
            </w:r>
            <w:r w:rsidRPr="008B41A6">
              <w:rPr>
                <w:color w:val="000000"/>
                <w:sz w:val="22"/>
                <w:szCs w:val="22"/>
              </w:rPr>
              <w:t>L</w:t>
            </w:r>
            <w:r w:rsidRPr="003D3AC5">
              <w:rPr>
                <w:color w:val="000000"/>
                <w:sz w:val="22"/>
                <w:szCs w:val="22"/>
                <w:lang w:val="en-GB"/>
              </w:rPr>
              <w:t xml:space="preserve">. </w:t>
            </w:r>
            <w:hyperlink r:id="rId5" w:history="1"/>
            <w:r w:rsidRPr="003D3AC5">
              <w:rPr>
                <w:color w:val="000000"/>
                <w:sz w:val="22"/>
                <w:szCs w:val="22"/>
                <w:lang w:val="en-GB"/>
              </w:rPr>
              <w:t xml:space="preserve"> </w:t>
            </w:r>
            <w:r w:rsidR="00E511FC">
              <w:rPr>
                <w:color w:val="000000"/>
                <w:sz w:val="22"/>
                <w:szCs w:val="22"/>
                <w:lang w:val="en-GB"/>
              </w:rPr>
              <w:t>B</w:t>
            </w:r>
            <w:r w:rsidR="00E511FC">
              <w:rPr>
                <w:color w:val="000000"/>
                <w:sz w:val="22"/>
                <w:szCs w:val="22"/>
                <w:lang w:val="el-GR"/>
              </w:rPr>
              <w:t>ιοχημεία, Πανεπιστημιακές εκδόσεις Κρήτης</w:t>
            </w:r>
            <w:r w:rsidR="00832A4D">
              <w:rPr>
                <w:color w:val="000000"/>
                <w:sz w:val="22"/>
                <w:szCs w:val="22"/>
                <w:lang w:val="el-GR"/>
              </w:rPr>
              <w:t xml:space="preserve"> </w:t>
            </w:r>
            <w:r w:rsidR="00832A4D" w:rsidRPr="007B4EC5">
              <w:rPr>
                <w:color w:val="000000"/>
                <w:sz w:val="22"/>
                <w:szCs w:val="22"/>
                <w:lang w:val="el-GR"/>
              </w:rPr>
              <w:t>(</w:t>
            </w:r>
            <w:r w:rsidR="00832A4D">
              <w:rPr>
                <w:color w:val="000000"/>
                <w:sz w:val="22"/>
                <w:szCs w:val="22"/>
                <w:lang w:val="el-GR"/>
              </w:rPr>
              <w:t>8η αμερικάνικη έκδοση)</w:t>
            </w:r>
            <w:r w:rsidRPr="00E511FC">
              <w:rPr>
                <w:color w:val="000000"/>
                <w:sz w:val="22"/>
                <w:szCs w:val="22"/>
                <w:lang w:val="el-GR"/>
              </w:rPr>
              <w:t xml:space="preserve">   </w:t>
            </w:r>
          </w:p>
          <w:p w:rsidR="00955FA7" w:rsidRPr="003D3AC5" w:rsidRDefault="007B4EC5" w:rsidP="003D3AC5">
            <w:pPr>
              <w:pStyle w:val="NormalWeb"/>
              <w:numPr>
                <w:ilvl w:val="0"/>
                <w:numId w:val="11"/>
              </w:numPr>
              <w:spacing w:before="0" w:beforeAutospacing="0" w:after="0" w:afterAutospacing="0"/>
              <w:rPr>
                <w:color w:val="000000"/>
                <w:sz w:val="22"/>
                <w:szCs w:val="22"/>
              </w:rPr>
            </w:pPr>
            <w:r>
              <w:rPr>
                <w:color w:val="000000"/>
                <w:sz w:val="22"/>
                <w:szCs w:val="22"/>
                <w:lang w:val="en-US"/>
              </w:rPr>
              <w:t>Nelson</w:t>
            </w:r>
            <w:r w:rsidRPr="007B4EC5">
              <w:rPr>
                <w:color w:val="000000"/>
                <w:sz w:val="22"/>
                <w:szCs w:val="22"/>
              </w:rPr>
              <w:t xml:space="preserve"> </w:t>
            </w:r>
            <w:r>
              <w:rPr>
                <w:color w:val="000000"/>
                <w:sz w:val="22"/>
                <w:szCs w:val="22"/>
                <w:lang w:val="en-US"/>
              </w:rPr>
              <w:t>DL</w:t>
            </w:r>
            <w:r w:rsidRPr="007B4EC5">
              <w:rPr>
                <w:color w:val="000000"/>
                <w:sz w:val="22"/>
                <w:szCs w:val="22"/>
              </w:rPr>
              <w:t xml:space="preserve">, </w:t>
            </w:r>
            <w:r>
              <w:rPr>
                <w:color w:val="000000"/>
                <w:sz w:val="22"/>
                <w:szCs w:val="22"/>
                <w:lang w:val="en-US"/>
              </w:rPr>
              <w:t>Cox</w:t>
            </w:r>
            <w:r w:rsidRPr="007B4EC5">
              <w:rPr>
                <w:color w:val="000000"/>
                <w:sz w:val="22"/>
                <w:szCs w:val="22"/>
              </w:rPr>
              <w:t xml:space="preserve"> </w:t>
            </w:r>
            <w:r>
              <w:rPr>
                <w:color w:val="000000"/>
                <w:sz w:val="22"/>
                <w:szCs w:val="22"/>
                <w:lang w:val="en-US"/>
              </w:rPr>
              <w:t>MM</w:t>
            </w:r>
            <w:r w:rsidRPr="007B4EC5">
              <w:rPr>
                <w:color w:val="000000"/>
                <w:sz w:val="22"/>
                <w:szCs w:val="22"/>
              </w:rPr>
              <w:t xml:space="preserve">. </w:t>
            </w:r>
            <w:proofErr w:type="spellStart"/>
            <w:r>
              <w:rPr>
                <w:color w:val="000000"/>
                <w:sz w:val="22"/>
                <w:szCs w:val="22"/>
                <w:lang w:val="en-US"/>
              </w:rPr>
              <w:t>Lehninger</w:t>
            </w:r>
            <w:proofErr w:type="spellEnd"/>
            <w:r w:rsidRPr="007B4EC5">
              <w:rPr>
                <w:color w:val="000000"/>
                <w:sz w:val="22"/>
                <w:szCs w:val="22"/>
              </w:rPr>
              <w:t>'</w:t>
            </w:r>
            <w:r>
              <w:rPr>
                <w:color w:val="000000"/>
                <w:sz w:val="22"/>
                <w:szCs w:val="22"/>
                <w:lang w:val="en-US"/>
              </w:rPr>
              <w:t>s</w:t>
            </w:r>
            <w:r w:rsidR="0025513A" w:rsidRPr="00E511FC">
              <w:rPr>
                <w:color w:val="000000"/>
                <w:sz w:val="22"/>
                <w:szCs w:val="22"/>
              </w:rPr>
              <w:t xml:space="preserve"> </w:t>
            </w:r>
            <w:r w:rsidR="00E511FC" w:rsidRPr="008B41A6">
              <w:rPr>
                <w:bCs/>
                <w:color w:val="000000"/>
                <w:sz w:val="22"/>
                <w:szCs w:val="22"/>
              </w:rPr>
              <w:t>Βασικές</w:t>
            </w:r>
            <w:r w:rsidR="00E511FC" w:rsidRPr="00E511FC">
              <w:rPr>
                <w:bCs/>
                <w:color w:val="000000"/>
                <w:sz w:val="22"/>
                <w:szCs w:val="22"/>
              </w:rPr>
              <w:t xml:space="preserve"> </w:t>
            </w:r>
            <w:r w:rsidR="00E511FC" w:rsidRPr="008B41A6">
              <w:rPr>
                <w:bCs/>
                <w:color w:val="000000"/>
                <w:sz w:val="22"/>
                <w:szCs w:val="22"/>
              </w:rPr>
              <w:t>Αρχές</w:t>
            </w:r>
            <w:r w:rsidR="00E511FC" w:rsidRPr="00E511FC">
              <w:rPr>
                <w:bCs/>
                <w:color w:val="000000"/>
                <w:sz w:val="22"/>
                <w:szCs w:val="22"/>
              </w:rPr>
              <w:t xml:space="preserve"> </w:t>
            </w:r>
            <w:r w:rsidR="00E511FC" w:rsidRPr="008B41A6">
              <w:rPr>
                <w:bCs/>
                <w:color w:val="000000"/>
                <w:sz w:val="22"/>
                <w:szCs w:val="22"/>
              </w:rPr>
              <w:t>Βιοχημείας</w:t>
            </w:r>
            <w:r w:rsidR="00E511FC" w:rsidRPr="00E511FC">
              <w:rPr>
                <w:bCs/>
                <w:color w:val="000000"/>
                <w:sz w:val="22"/>
                <w:szCs w:val="22"/>
              </w:rPr>
              <w:t xml:space="preserve">, </w:t>
            </w:r>
            <w:r>
              <w:rPr>
                <w:bCs/>
                <w:color w:val="000000"/>
                <w:sz w:val="22"/>
                <w:szCs w:val="22"/>
              </w:rPr>
              <w:t>Εκδόσεις Πασχαλίδης</w:t>
            </w:r>
            <w:r w:rsidR="00832A4D">
              <w:rPr>
                <w:bCs/>
                <w:color w:val="000000"/>
                <w:sz w:val="22"/>
                <w:szCs w:val="22"/>
              </w:rPr>
              <w:t xml:space="preserve"> (7η αγγλική έκδοση)</w:t>
            </w:r>
          </w:p>
        </w:tc>
      </w:tr>
    </w:tbl>
    <w:p w:rsidR="00955FA7" w:rsidRPr="00E511FC"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l-GR"/>
        </w:rPr>
      </w:pPr>
    </w:p>
    <w:p w:rsidR="00BE7D61" w:rsidRPr="00E511FC" w:rsidRDefault="00BE7D61">
      <w:pPr>
        <w:rPr>
          <w:lang w:val="el-GR"/>
        </w:rPr>
      </w:pPr>
    </w:p>
    <w:sectPr w:rsidR="00BE7D61" w:rsidRPr="00E511FC" w:rsidSect="00C079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BookAntiqua">
    <w:altName w:val="MS Mincho"/>
    <w:panose1 w:val="00000000000000000000"/>
    <w:charset w:val="80"/>
    <w:family w:val="auto"/>
    <w:notTrueType/>
    <w:pitch w:val="default"/>
    <w:sig w:usb0="00000000" w:usb1="08070000" w:usb2="00000010" w:usb3="00000000" w:csb0="0002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49F0"/>
    <w:multiLevelType w:val="hybridMultilevel"/>
    <w:tmpl w:val="3B5E073A"/>
    <w:lvl w:ilvl="0" w:tplc="EBF816E2">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7F2AF0"/>
    <w:multiLevelType w:val="hybridMultilevel"/>
    <w:tmpl w:val="09EAB4D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42218EC"/>
    <w:multiLevelType w:val="hybridMultilevel"/>
    <w:tmpl w:val="73702B0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6317F75"/>
    <w:multiLevelType w:val="hybridMultilevel"/>
    <w:tmpl w:val="57CED9E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96E0C44"/>
    <w:multiLevelType w:val="hybridMultilevel"/>
    <w:tmpl w:val="80F6FDA0"/>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nsid w:val="3213363D"/>
    <w:multiLevelType w:val="hybridMultilevel"/>
    <w:tmpl w:val="0186C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D82533B"/>
    <w:multiLevelType w:val="hybridMultilevel"/>
    <w:tmpl w:val="9DBE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516164"/>
    <w:multiLevelType w:val="hybridMultilevel"/>
    <w:tmpl w:val="FCA88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9626780"/>
    <w:multiLevelType w:val="hybridMultilevel"/>
    <w:tmpl w:val="C178CF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9ED2FFF"/>
    <w:multiLevelType w:val="hybridMultilevel"/>
    <w:tmpl w:val="08E6A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11"/>
  </w:num>
  <w:num w:numId="7">
    <w:abstractNumId w:val="10"/>
  </w:num>
  <w:num w:numId="8">
    <w:abstractNumId w:val="6"/>
  </w:num>
  <w:num w:numId="9">
    <w:abstractNumId w:val="8"/>
  </w:num>
  <w:num w:numId="10">
    <w:abstractNumId w:val="0"/>
  </w:num>
  <w:num w:numId="11">
    <w:abstractNumId w:val="5"/>
  </w:num>
  <w:num w:numId="12">
    <w:abstractNumId w:val="1"/>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stylePaneFormatFilter w:val="3F01"/>
  <w:defaultTabStop w:val="720"/>
  <w:characterSpacingControl w:val="doNotCompress"/>
  <w:compat/>
  <w:rsids>
    <w:rsidRoot w:val="00955FA7"/>
    <w:rsid w:val="00037887"/>
    <w:rsid w:val="00061290"/>
    <w:rsid w:val="00090976"/>
    <w:rsid w:val="000A159A"/>
    <w:rsid w:val="000B59FF"/>
    <w:rsid w:val="000E60CA"/>
    <w:rsid w:val="00186F05"/>
    <w:rsid w:val="00210211"/>
    <w:rsid w:val="00211FD4"/>
    <w:rsid w:val="00226D81"/>
    <w:rsid w:val="002447EA"/>
    <w:rsid w:val="0025513A"/>
    <w:rsid w:val="002651E7"/>
    <w:rsid w:val="00290760"/>
    <w:rsid w:val="002B525E"/>
    <w:rsid w:val="002E4DE6"/>
    <w:rsid w:val="00331E7F"/>
    <w:rsid w:val="003D3AC5"/>
    <w:rsid w:val="003F6C90"/>
    <w:rsid w:val="00400C7D"/>
    <w:rsid w:val="00420A7D"/>
    <w:rsid w:val="00474332"/>
    <w:rsid w:val="00476462"/>
    <w:rsid w:val="004E5153"/>
    <w:rsid w:val="004F5FFB"/>
    <w:rsid w:val="005214CF"/>
    <w:rsid w:val="00531467"/>
    <w:rsid w:val="005525E3"/>
    <w:rsid w:val="00557888"/>
    <w:rsid w:val="00590B6C"/>
    <w:rsid w:val="005C742E"/>
    <w:rsid w:val="0062585E"/>
    <w:rsid w:val="00630924"/>
    <w:rsid w:val="006543C1"/>
    <w:rsid w:val="006737B6"/>
    <w:rsid w:val="006A08B5"/>
    <w:rsid w:val="006D49ED"/>
    <w:rsid w:val="00700B15"/>
    <w:rsid w:val="00746DA4"/>
    <w:rsid w:val="007B4EC5"/>
    <w:rsid w:val="007B6842"/>
    <w:rsid w:val="007C5B87"/>
    <w:rsid w:val="00806709"/>
    <w:rsid w:val="00832A4D"/>
    <w:rsid w:val="00837892"/>
    <w:rsid w:val="008A0FA3"/>
    <w:rsid w:val="008D02A6"/>
    <w:rsid w:val="008D5B0A"/>
    <w:rsid w:val="009014AA"/>
    <w:rsid w:val="00925974"/>
    <w:rsid w:val="00955FA7"/>
    <w:rsid w:val="0096413D"/>
    <w:rsid w:val="009A2632"/>
    <w:rsid w:val="00A07A67"/>
    <w:rsid w:val="00A32EE2"/>
    <w:rsid w:val="00A57DCE"/>
    <w:rsid w:val="00A7130F"/>
    <w:rsid w:val="00AE3AEC"/>
    <w:rsid w:val="00AE6B15"/>
    <w:rsid w:val="00AE7594"/>
    <w:rsid w:val="00B150F0"/>
    <w:rsid w:val="00B24DE3"/>
    <w:rsid w:val="00B70532"/>
    <w:rsid w:val="00B8786F"/>
    <w:rsid w:val="00B90E9A"/>
    <w:rsid w:val="00BE7D61"/>
    <w:rsid w:val="00C07926"/>
    <w:rsid w:val="00C25539"/>
    <w:rsid w:val="00C34A9E"/>
    <w:rsid w:val="00C40A0A"/>
    <w:rsid w:val="00C42A30"/>
    <w:rsid w:val="00CB0EEA"/>
    <w:rsid w:val="00CB23CE"/>
    <w:rsid w:val="00CE4956"/>
    <w:rsid w:val="00D95477"/>
    <w:rsid w:val="00DD3FEF"/>
    <w:rsid w:val="00E47553"/>
    <w:rsid w:val="00E511FC"/>
    <w:rsid w:val="00E56684"/>
    <w:rsid w:val="00E65969"/>
    <w:rsid w:val="00EA6378"/>
    <w:rsid w:val="00EC6514"/>
    <w:rsid w:val="00F058FF"/>
    <w:rsid w:val="00FA0DDB"/>
    <w:rsid w:val="00FE2F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FA7"/>
    <w:rPr>
      <w:sz w:val="24"/>
      <w:szCs w:val="24"/>
      <w:lang w:val="en-US" w:eastAsia="en-US"/>
    </w:rPr>
  </w:style>
  <w:style w:type="paragraph" w:styleId="Heading1">
    <w:name w:val="heading 1"/>
    <w:basedOn w:val="Normal"/>
    <w:next w:val="Normal"/>
    <w:link w:val="Heading1Char"/>
    <w:qFormat/>
    <w:rsid w:val="00955FA7"/>
    <w:pPr>
      <w:keepNext/>
      <w:spacing w:before="240" w:after="480"/>
      <w:outlineLvl w:val="0"/>
    </w:pPr>
    <w:rPr>
      <w:rFonts w:ascii="Arial" w:hAnsi="Arial" w:cs="Arial"/>
      <w:b/>
      <w:bCs/>
      <w:sz w:val="32"/>
      <w:lang w:val="el-GR"/>
    </w:rPr>
  </w:style>
  <w:style w:type="paragraph" w:styleId="Heading4">
    <w:name w:val="heading 4"/>
    <w:basedOn w:val="Normal"/>
    <w:next w:val="Normal"/>
    <w:link w:val="Heading4Char"/>
    <w:uiPriority w:val="9"/>
    <w:unhideWhenUsed/>
    <w:qFormat/>
    <w:rsid w:val="00CB0EEA"/>
    <w:pPr>
      <w:keepNext/>
      <w:spacing w:before="240" w:after="60" w:line="276" w:lineRule="auto"/>
      <w:outlineLvl w:val="3"/>
    </w:pPr>
    <w:rPr>
      <w:rFonts w:ascii="Calibri" w:hAnsi="Calibri"/>
      <w:b/>
      <w:bCs/>
      <w:sz w:val="28"/>
      <w:szCs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FA7"/>
    <w:rPr>
      <w:rFonts w:ascii="Arial" w:hAnsi="Arial" w:cs="Arial"/>
      <w:b/>
      <w:bCs/>
      <w:sz w:val="32"/>
      <w:szCs w:val="24"/>
      <w:lang w:val="el-GR" w:eastAsia="en-US" w:bidi="ar-SA"/>
    </w:rPr>
  </w:style>
  <w:style w:type="character" w:customStyle="1" w:styleId="BodyTextChar">
    <w:name w:val="Body Text Char"/>
    <w:basedOn w:val="DefaultParagraphFont"/>
    <w:link w:val="BodyText"/>
    <w:locked/>
    <w:rsid w:val="00955FA7"/>
    <w:rPr>
      <w:sz w:val="24"/>
      <w:szCs w:val="24"/>
      <w:lang w:val="en-US" w:eastAsia="en-US" w:bidi="ar-SA"/>
    </w:rPr>
  </w:style>
  <w:style w:type="paragraph" w:styleId="BodyText">
    <w:name w:val="Body Text"/>
    <w:basedOn w:val="Normal"/>
    <w:link w:val="BodyTextChar"/>
    <w:rsid w:val="00955FA7"/>
    <w:pPr>
      <w:jc w:val="both"/>
    </w:pPr>
  </w:style>
  <w:style w:type="paragraph" w:customStyle="1" w:styleId="msonormalcxsp">
    <w:name w:val="msonormalcxspμεσαίο"/>
    <w:basedOn w:val="Normal"/>
    <w:rsid w:val="00955FA7"/>
    <w:pPr>
      <w:spacing w:before="100" w:beforeAutospacing="1" w:after="100" w:afterAutospacing="1"/>
    </w:pPr>
    <w:rPr>
      <w:lang w:val="el-GR" w:eastAsia="el-GR"/>
    </w:rPr>
  </w:style>
  <w:style w:type="character" w:customStyle="1" w:styleId="Heading4Char">
    <w:name w:val="Heading 4 Char"/>
    <w:basedOn w:val="DefaultParagraphFont"/>
    <w:link w:val="Heading4"/>
    <w:uiPriority w:val="9"/>
    <w:rsid w:val="00CB0EEA"/>
    <w:rPr>
      <w:rFonts w:ascii="Calibri" w:hAnsi="Calibri"/>
      <w:b/>
      <w:bCs/>
      <w:sz w:val="28"/>
      <w:szCs w:val="28"/>
      <w:lang w:eastAsia="en-US"/>
    </w:rPr>
  </w:style>
  <w:style w:type="table" w:styleId="TableGrid">
    <w:name w:val="Table Grid"/>
    <w:basedOn w:val="TableNormal"/>
    <w:rsid w:val="009259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D49ED"/>
    <w:pPr>
      <w:spacing w:after="200" w:line="276" w:lineRule="auto"/>
      <w:ind w:left="720"/>
      <w:contextualSpacing/>
    </w:pPr>
    <w:rPr>
      <w:rFonts w:ascii="Calibri" w:eastAsia="Calibri" w:hAnsi="Calibri"/>
      <w:sz w:val="22"/>
      <w:szCs w:val="22"/>
      <w:lang w:val="el-GR"/>
    </w:rPr>
  </w:style>
  <w:style w:type="paragraph" w:styleId="BodyTextIndent">
    <w:name w:val="Body Text Indent"/>
    <w:basedOn w:val="Normal"/>
    <w:link w:val="BodyTextIndentChar"/>
    <w:rsid w:val="0025513A"/>
    <w:pPr>
      <w:spacing w:after="120"/>
      <w:ind w:left="283"/>
    </w:pPr>
  </w:style>
  <w:style w:type="character" w:customStyle="1" w:styleId="BodyTextIndentChar">
    <w:name w:val="Body Text Indent Char"/>
    <w:basedOn w:val="DefaultParagraphFont"/>
    <w:link w:val="BodyTextIndent"/>
    <w:rsid w:val="0025513A"/>
    <w:rPr>
      <w:sz w:val="24"/>
      <w:szCs w:val="24"/>
      <w:lang w:val="en-US" w:eastAsia="en-US"/>
    </w:rPr>
  </w:style>
  <w:style w:type="paragraph" w:styleId="NormalWeb">
    <w:name w:val="Normal (Web)"/>
    <w:basedOn w:val="Normal"/>
    <w:unhideWhenUsed/>
    <w:rsid w:val="0025513A"/>
    <w:pPr>
      <w:spacing w:before="100" w:beforeAutospacing="1" w:after="100" w:afterAutospacing="1"/>
    </w:pPr>
    <w:rPr>
      <w:color w:val="555555"/>
      <w:lang w:val="el-GR" w:eastAsia="el-GR"/>
    </w:r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p.gr/catalogue/book.asp?bookID=19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924</Words>
  <Characters>5271</Characters>
  <Application>Microsoft Office Word</Application>
  <DocSecurity>0</DocSecurity>
  <Lines>43</Lines>
  <Paragraphs>12</Paragraphs>
  <ScaleCrop>false</ScaleCrop>
  <HeadingPairs>
    <vt:vector size="6" baseType="variant">
      <vt:variant>
        <vt:lpstr>Title</vt:lpstr>
      </vt:variant>
      <vt:variant>
        <vt:i4>1</vt:i4>
      </vt:variant>
      <vt:variant>
        <vt:lpstr>Τίτλος</vt:lpstr>
      </vt:variant>
      <vt:variant>
        <vt:i4>1</vt:i4>
      </vt:variant>
      <vt:variant>
        <vt:lpstr>Επικεφαλίδες</vt:lpstr>
      </vt:variant>
      <vt:variant>
        <vt:i4>1</vt:i4>
      </vt:variant>
    </vt:vector>
  </HeadingPairs>
  <TitlesOfParts>
    <vt:vector size="3" baseType="lpstr">
      <vt:lpstr/>
      <vt:lpstr/>
      <vt:lpstr>3. Περιγράμματα Μαθημάτων Προγράμματος Σπουδών</vt:lpstr>
    </vt:vector>
  </TitlesOfParts>
  <Company>Hewlett-Packard Company</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Michaela Filiou</cp:lastModifiedBy>
  <cp:revision>13</cp:revision>
  <dcterms:created xsi:type="dcterms:W3CDTF">2018-08-06T21:42:00Z</dcterms:created>
  <dcterms:modified xsi:type="dcterms:W3CDTF">2019-09-20T11:15:00Z</dcterms:modified>
</cp:coreProperties>
</file>