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3EB" w:rsidRPr="004E6E8E" w:rsidRDefault="005D23EB" w:rsidP="008671BA">
      <w:pPr>
        <w:spacing w:before="120" w:line="276" w:lineRule="auto"/>
        <w:ind w:firstLine="357"/>
        <w:jc w:val="center"/>
        <w:rPr>
          <w:rFonts w:asciiTheme="majorHAnsi" w:hAnsiTheme="majorHAnsi" w:cs="Arial"/>
          <w:lang w:val="en-GB"/>
        </w:rPr>
      </w:pPr>
      <w:bookmarkStart w:id="0" w:name="_Toc181708547"/>
      <w:r w:rsidRPr="004E6E8E">
        <w:rPr>
          <w:rFonts w:asciiTheme="majorHAnsi" w:hAnsiTheme="majorHAnsi" w:cs="Arial"/>
          <w:b/>
          <w:lang w:val="en-GB"/>
        </w:rPr>
        <w:t>COURSE OUTLINE</w:t>
      </w:r>
    </w:p>
    <w:p w:rsidR="005D23EB" w:rsidRPr="004E6E8E"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4E6E8E">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4E6E8E" w:rsidTr="00C822F5">
        <w:tc>
          <w:tcPr>
            <w:tcW w:w="3205"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SCHOOL</w:t>
            </w:r>
          </w:p>
        </w:tc>
        <w:tc>
          <w:tcPr>
            <w:tcW w:w="5231" w:type="dxa"/>
            <w:gridSpan w:val="5"/>
          </w:tcPr>
          <w:p w:rsidR="005D23EB" w:rsidRPr="004E6E8E" w:rsidRDefault="00811828" w:rsidP="00C822F5">
            <w:pPr>
              <w:rPr>
                <w:rFonts w:asciiTheme="majorHAnsi" w:hAnsiTheme="majorHAnsi" w:cs="Arial"/>
                <w:caps/>
                <w:color w:val="002060"/>
                <w:sz w:val="20"/>
                <w:szCs w:val="20"/>
                <w:lang w:val="en-GB"/>
              </w:rPr>
            </w:pPr>
            <w:r w:rsidRPr="004E6E8E">
              <w:rPr>
                <w:rFonts w:asciiTheme="majorHAnsi" w:hAnsiTheme="majorHAnsi" w:cs="Arial"/>
                <w:caps/>
                <w:color w:val="002060"/>
                <w:sz w:val="20"/>
                <w:szCs w:val="20"/>
                <w:lang w:val="en-GB"/>
              </w:rPr>
              <w:t>School of Health Sciences</w:t>
            </w:r>
          </w:p>
        </w:tc>
      </w:tr>
      <w:tr w:rsidR="005D23EB" w:rsidRPr="004E6E8E" w:rsidTr="00C822F5">
        <w:tc>
          <w:tcPr>
            <w:tcW w:w="3205"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ACADEMIC UNIT</w:t>
            </w:r>
          </w:p>
        </w:tc>
        <w:tc>
          <w:tcPr>
            <w:tcW w:w="5231" w:type="dxa"/>
            <w:gridSpan w:val="5"/>
          </w:tcPr>
          <w:p w:rsidR="005D23EB" w:rsidRPr="004E6E8E" w:rsidRDefault="001F28CE" w:rsidP="00C822F5">
            <w:pPr>
              <w:rPr>
                <w:rFonts w:asciiTheme="majorHAnsi" w:hAnsiTheme="majorHAnsi" w:cs="Arial"/>
                <w:caps/>
                <w:color w:val="002060"/>
                <w:sz w:val="20"/>
                <w:szCs w:val="20"/>
                <w:lang w:val="en-GB"/>
              </w:rPr>
            </w:pPr>
            <w:r w:rsidRPr="004E6E8E">
              <w:rPr>
                <w:rFonts w:asciiTheme="majorHAnsi" w:hAnsiTheme="majorHAnsi" w:cs="Arial"/>
                <w:caps/>
                <w:color w:val="002060"/>
                <w:sz w:val="20"/>
                <w:szCs w:val="20"/>
                <w:lang w:val="en-GB"/>
              </w:rPr>
              <w:t>Department of Biological Applications and Technology</w:t>
            </w:r>
          </w:p>
        </w:tc>
      </w:tr>
      <w:tr w:rsidR="005D23EB" w:rsidRPr="004E6E8E" w:rsidTr="00C822F5">
        <w:tc>
          <w:tcPr>
            <w:tcW w:w="3205"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LEVEL OF STUDIES</w:t>
            </w:r>
          </w:p>
        </w:tc>
        <w:tc>
          <w:tcPr>
            <w:tcW w:w="5231" w:type="dxa"/>
            <w:gridSpan w:val="5"/>
          </w:tcPr>
          <w:p w:rsidR="005D23EB" w:rsidRPr="004E6E8E" w:rsidRDefault="001F28CE" w:rsidP="00C822F5">
            <w:pPr>
              <w:rPr>
                <w:rFonts w:asciiTheme="majorHAnsi" w:hAnsiTheme="majorHAnsi" w:cs="Arial"/>
                <w:caps/>
                <w:color w:val="002060"/>
                <w:sz w:val="20"/>
                <w:szCs w:val="20"/>
                <w:lang w:val="en-GB"/>
              </w:rPr>
            </w:pPr>
            <w:r w:rsidRPr="004E6E8E">
              <w:rPr>
                <w:rFonts w:asciiTheme="majorHAnsi" w:hAnsiTheme="majorHAnsi" w:cs="Arial"/>
                <w:caps/>
                <w:color w:val="002060"/>
                <w:sz w:val="20"/>
                <w:szCs w:val="20"/>
                <w:lang w:val="en-GB"/>
              </w:rPr>
              <w:t>Undergraduate</w:t>
            </w:r>
          </w:p>
        </w:tc>
      </w:tr>
      <w:tr w:rsidR="005D23EB" w:rsidRPr="004E6E8E" w:rsidTr="00C822F5">
        <w:tc>
          <w:tcPr>
            <w:tcW w:w="3205"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COURSE CODE</w:t>
            </w:r>
          </w:p>
        </w:tc>
        <w:tc>
          <w:tcPr>
            <w:tcW w:w="1135" w:type="dxa"/>
          </w:tcPr>
          <w:p w:rsidR="005D23EB" w:rsidRPr="004E6E8E" w:rsidRDefault="001F28CE" w:rsidP="00C822F5">
            <w:pPr>
              <w:rPr>
                <w:rFonts w:asciiTheme="majorHAnsi" w:hAnsiTheme="majorHAnsi" w:cs="Arial"/>
                <w:b/>
                <w:caps/>
                <w:sz w:val="20"/>
                <w:szCs w:val="20"/>
                <w:lang w:val="en-GB"/>
              </w:rPr>
            </w:pPr>
            <w:r w:rsidRPr="004E6E8E">
              <w:rPr>
                <w:rFonts w:asciiTheme="majorHAnsi" w:hAnsiTheme="majorHAnsi"/>
                <w:caps/>
              </w:rPr>
              <w:t>ΒΕΥ306</w:t>
            </w:r>
          </w:p>
        </w:tc>
        <w:tc>
          <w:tcPr>
            <w:tcW w:w="2505" w:type="dxa"/>
            <w:gridSpan w:val="2"/>
            <w:shd w:val="clear" w:color="auto" w:fill="DDD9C3"/>
          </w:tcPr>
          <w:p w:rsidR="005D23EB" w:rsidRPr="004E6E8E" w:rsidRDefault="005D23EB" w:rsidP="00C822F5">
            <w:pPr>
              <w:jc w:val="right"/>
              <w:rPr>
                <w:rFonts w:asciiTheme="majorHAnsi" w:hAnsiTheme="majorHAnsi" w:cs="Arial"/>
                <w:b/>
                <w:caps/>
                <w:sz w:val="20"/>
                <w:szCs w:val="20"/>
                <w:lang w:val="en-GB"/>
              </w:rPr>
            </w:pPr>
            <w:r w:rsidRPr="004E6E8E">
              <w:rPr>
                <w:rFonts w:asciiTheme="majorHAnsi" w:hAnsiTheme="majorHAnsi" w:cs="Arial"/>
                <w:b/>
                <w:caps/>
                <w:sz w:val="20"/>
                <w:szCs w:val="20"/>
                <w:lang w:val="en-GB"/>
              </w:rPr>
              <w:t>SEMESTER</w:t>
            </w:r>
          </w:p>
        </w:tc>
        <w:tc>
          <w:tcPr>
            <w:tcW w:w="1591" w:type="dxa"/>
            <w:gridSpan w:val="2"/>
          </w:tcPr>
          <w:p w:rsidR="005D23EB" w:rsidRPr="004E6E8E" w:rsidRDefault="001F28CE" w:rsidP="004E6E8E">
            <w:pPr>
              <w:rPr>
                <w:rFonts w:asciiTheme="majorHAnsi" w:hAnsiTheme="majorHAnsi" w:cs="Arial"/>
                <w:b/>
                <w:caps/>
                <w:sz w:val="20"/>
                <w:szCs w:val="20"/>
                <w:lang w:val="en-GB"/>
              </w:rPr>
            </w:pPr>
            <w:r w:rsidRPr="004E6E8E">
              <w:rPr>
                <w:rFonts w:asciiTheme="majorHAnsi" w:hAnsiTheme="majorHAnsi" w:cs="Arial"/>
                <w:b/>
                <w:caps/>
                <w:sz w:val="20"/>
                <w:szCs w:val="20"/>
                <w:lang w:val="en-GB"/>
              </w:rPr>
              <w:t>4</w:t>
            </w:r>
            <w:r w:rsidR="004E6E8E" w:rsidRPr="004E6E8E">
              <w:rPr>
                <w:rFonts w:asciiTheme="majorHAnsi" w:hAnsiTheme="majorHAnsi" w:cs="Arial"/>
                <w:b/>
                <w:sz w:val="20"/>
                <w:szCs w:val="20"/>
                <w:vertAlign w:val="superscript"/>
                <w:lang w:val="en-GB"/>
              </w:rPr>
              <w:t>th</w:t>
            </w:r>
            <w:r w:rsidR="004E6E8E">
              <w:rPr>
                <w:rFonts w:asciiTheme="majorHAnsi" w:hAnsiTheme="majorHAnsi" w:cs="Arial"/>
                <w:b/>
                <w:sz w:val="20"/>
                <w:szCs w:val="20"/>
                <w:lang w:val="en-GB"/>
              </w:rPr>
              <w:t xml:space="preserve"> </w:t>
            </w:r>
          </w:p>
        </w:tc>
      </w:tr>
      <w:tr w:rsidR="005D23EB" w:rsidRPr="004E6E8E" w:rsidTr="00C822F5">
        <w:trPr>
          <w:trHeight w:val="375"/>
        </w:trPr>
        <w:tc>
          <w:tcPr>
            <w:tcW w:w="3205" w:type="dxa"/>
            <w:shd w:val="clear" w:color="auto" w:fill="DDD9C3"/>
            <w:vAlign w:val="center"/>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COURSE TITLE</w:t>
            </w:r>
          </w:p>
        </w:tc>
        <w:tc>
          <w:tcPr>
            <w:tcW w:w="5231" w:type="dxa"/>
            <w:gridSpan w:val="5"/>
            <w:vAlign w:val="center"/>
          </w:tcPr>
          <w:p w:rsidR="005D23EB" w:rsidRPr="004E6E8E" w:rsidRDefault="001F28CE" w:rsidP="00C822F5">
            <w:pPr>
              <w:rPr>
                <w:rFonts w:asciiTheme="majorHAnsi" w:hAnsiTheme="majorHAnsi" w:cs="Arial"/>
                <w:caps/>
                <w:sz w:val="20"/>
                <w:szCs w:val="20"/>
                <w:lang w:val="en-GB"/>
              </w:rPr>
            </w:pPr>
            <w:r w:rsidRPr="004E6E8E">
              <w:rPr>
                <w:rFonts w:asciiTheme="majorHAnsi" w:hAnsiTheme="majorHAnsi" w:cs="Arial"/>
                <w:caps/>
                <w:sz w:val="20"/>
                <w:szCs w:val="20"/>
                <w:lang w:val="en-GB"/>
              </w:rPr>
              <w:t>Cell Biology</w:t>
            </w:r>
          </w:p>
        </w:tc>
      </w:tr>
      <w:tr w:rsidR="005D23EB" w:rsidRPr="004E6E8E" w:rsidTr="00C822F5">
        <w:trPr>
          <w:trHeight w:val="196"/>
        </w:trPr>
        <w:tc>
          <w:tcPr>
            <w:tcW w:w="5637" w:type="dxa"/>
            <w:gridSpan w:val="3"/>
            <w:shd w:val="clear" w:color="auto" w:fill="DDD9C3"/>
            <w:vAlign w:val="center"/>
          </w:tcPr>
          <w:p w:rsidR="005D23EB" w:rsidRPr="004E6E8E" w:rsidRDefault="005D23EB" w:rsidP="00C822F5">
            <w:pPr>
              <w:jc w:val="center"/>
              <w:rPr>
                <w:rFonts w:asciiTheme="majorHAnsi" w:hAnsiTheme="majorHAnsi" w:cs="Arial"/>
                <w:b/>
                <w:sz w:val="20"/>
                <w:szCs w:val="20"/>
                <w:lang w:val="en-GB"/>
              </w:rPr>
            </w:pPr>
            <w:r w:rsidRPr="004E6E8E">
              <w:rPr>
                <w:rFonts w:asciiTheme="majorHAnsi" w:hAnsiTheme="majorHAnsi" w:cs="Arial"/>
                <w:b/>
                <w:sz w:val="20"/>
                <w:szCs w:val="20"/>
                <w:lang w:val="en-GB"/>
              </w:rPr>
              <w:t xml:space="preserve">INDEPENDENT TEACHING ACTIVITIES </w:t>
            </w:r>
            <w:r w:rsidRPr="004E6E8E">
              <w:rPr>
                <w:rFonts w:asciiTheme="majorHAnsi" w:hAnsiTheme="majorHAnsi" w:cs="Arial"/>
                <w:b/>
                <w:sz w:val="20"/>
                <w:szCs w:val="20"/>
                <w:lang w:val="en-GB"/>
              </w:rPr>
              <w:br/>
            </w:r>
            <w:r w:rsidRPr="004E6E8E">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4E6E8E" w:rsidRDefault="005D23EB" w:rsidP="00C822F5">
            <w:pPr>
              <w:jc w:val="center"/>
              <w:rPr>
                <w:rFonts w:asciiTheme="majorHAnsi" w:hAnsiTheme="majorHAnsi" w:cs="Arial"/>
                <w:b/>
                <w:sz w:val="20"/>
                <w:szCs w:val="20"/>
                <w:lang w:val="en-GB"/>
              </w:rPr>
            </w:pPr>
            <w:r w:rsidRPr="004E6E8E">
              <w:rPr>
                <w:rFonts w:asciiTheme="majorHAnsi" w:hAnsiTheme="majorHAnsi" w:cs="Arial"/>
                <w:b/>
                <w:sz w:val="20"/>
                <w:szCs w:val="20"/>
                <w:lang w:val="en-GB"/>
              </w:rPr>
              <w:t>WEEKLY TEACHING HOURS</w:t>
            </w:r>
          </w:p>
        </w:tc>
        <w:tc>
          <w:tcPr>
            <w:tcW w:w="1240" w:type="dxa"/>
            <w:shd w:val="clear" w:color="auto" w:fill="DDD9C3"/>
            <w:vAlign w:val="center"/>
          </w:tcPr>
          <w:p w:rsidR="005D23EB" w:rsidRPr="004E6E8E" w:rsidRDefault="005D23EB" w:rsidP="00C822F5">
            <w:pPr>
              <w:jc w:val="center"/>
              <w:rPr>
                <w:rFonts w:asciiTheme="majorHAnsi" w:hAnsiTheme="majorHAnsi" w:cs="Arial"/>
                <w:b/>
                <w:sz w:val="20"/>
                <w:szCs w:val="20"/>
                <w:lang w:val="en-GB"/>
              </w:rPr>
            </w:pPr>
            <w:r w:rsidRPr="004E6E8E">
              <w:rPr>
                <w:rFonts w:asciiTheme="majorHAnsi" w:hAnsiTheme="majorHAnsi" w:cs="Arial"/>
                <w:b/>
                <w:sz w:val="20"/>
                <w:szCs w:val="20"/>
                <w:lang w:val="en-GB"/>
              </w:rPr>
              <w:t>CREDITS</w:t>
            </w:r>
          </w:p>
        </w:tc>
      </w:tr>
      <w:tr w:rsidR="005D23EB" w:rsidRPr="004E6E8E" w:rsidTr="00C822F5">
        <w:trPr>
          <w:trHeight w:val="194"/>
        </w:trPr>
        <w:tc>
          <w:tcPr>
            <w:tcW w:w="5637" w:type="dxa"/>
            <w:gridSpan w:val="3"/>
          </w:tcPr>
          <w:p w:rsidR="005D23EB" w:rsidRPr="004E6E8E" w:rsidRDefault="001F28CE" w:rsidP="00C822F5">
            <w:pPr>
              <w:jc w:val="right"/>
              <w:rPr>
                <w:rFonts w:asciiTheme="majorHAnsi" w:hAnsiTheme="majorHAnsi" w:cs="Arial"/>
                <w:color w:val="002060"/>
                <w:sz w:val="20"/>
                <w:szCs w:val="20"/>
                <w:lang w:val="en-GB"/>
              </w:rPr>
            </w:pPr>
            <w:r w:rsidRPr="004E6E8E">
              <w:rPr>
                <w:rFonts w:asciiTheme="majorHAnsi" w:hAnsiTheme="majorHAnsi" w:cs="Arial"/>
                <w:color w:val="002060"/>
                <w:sz w:val="20"/>
                <w:szCs w:val="20"/>
                <w:lang w:val="en-GB"/>
              </w:rPr>
              <w:t>Lectures and Practicals</w:t>
            </w:r>
          </w:p>
        </w:tc>
        <w:tc>
          <w:tcPr>
            <w:tcW w:w="1559" w:type="dxa"/>
            <w:gridSpan w:val="2"/>
          </w:tcPr>
          <w:p w:rsidR="005D23EB" w:rsidRPr="004E6E8E" w:rsidRDefault="001F28CE" w:rsidP="00C822F5">
            <w:pPr>
              <w:jc w:val="center"/>
              <w:rPr>
                <w:rFonts w:asciiTheme="majorHAnsi" w:hAnsiTheme="majorHAnsi" w:cs="Arial"/>
                <w:color w:val="002060"/>
                <w:sz w:val="20"/>
                <w:szCs w:val="20"/>
                <w:lang w:val="en-GB"/>
              </w:rPr>
            </w:pPr>
            <w:r w:rsidRPr="004E6E8E">
              <w:rPr>
                <w:rFonts w:asciiTheme="majorHAnsi" w:hAnsiTheme="majorHAnsi" w:cs="Arial"/>
                <w:color w:val="002060"/>
                <w:sz w:val="20"/>
                <w:szCs w:val="20"/>
                <w:lang w:val="en-GB"/>
              </w:rPr>
              <w:t>5</w:t>
            </w:r>
          </w:p>
        </w:tc>
        <w:tc>
          <w:tcPr>
            <w:tcW w:w="1240" w:type="dxa"/>
          </w:tcPr>
          <w:p w:rsidR="005D23EB" w:rsidRPr="004E6E8E" w:rsidRDefault="00AE5303" w:rsidP="00C822F5">
            <w:pPr>
              <w:jc w:val="center"/>
              <w:rPr>
                <w:rFonts w:asciiTheme="majorHAnsi" w:hAnsiTheme="majorHAnsi" w:cs="Arial"/>
                <w:color w:val="002060"/>
                <w:sz w:val="20"/>
                <w:szCs w:val="20"/>
                <w:lang w:val="en-GB"/>
              </w:rPr>
            </w:pPr>
            <w:r>
              <w:rPr>
                <w:rFonts w:asciiTheme="majorHAnsi" w:hAnsiTheme="majorHAnsi" w:cs="Arial"/>
                <w:color w:val="002060"/>
                <w:sz w:val="20"/>
                <w:szCs w:val="20"/>
                <w:lang w:val="en-GB"/>
              </w:rPr>
              <w:t>6</w:t>
            </w:r>
          </w:p>
        </w:tc>
      </w:tr>
      <w:tr w:rsidR="005D23EB" w:rsidRPr="004E6E8E" w:rsidTr="00C822F5">
        <w:trPr>
          <w:trHeight w:val="194"/>
        </w:trPr>
        <w:tc>
          <w:tcPr>
            <w:tcW w:w="5637" w:type="dxa"/>
            <w:gridSpan w:val="3"/>
          </w:tcPr>
          <w:p w:rsidR="005D23EB" w:rsidRPr="004E6E8E" w:rsidRDefault="005D23EB" w:rsidP="00C822F5">
            <w:pPr>
              <w:jc w:val="right"/>
              <w:rPr>
                <w:rFonts w:asciiTheme="majorHAnsi" w:hAnsiTheme="majorHAnsi" w:cs="Arial"/>
                <w:b/>
                <w:color w:val="002060"/>
                <w:sz w:val="20"/>
                <w:szCs w:val="20"/>
                <w:lang w:val="en-GB"/>
              </w:rPr>
            </w:pPr>
          </w:p>
        </w:tc>
        <w:tc>
          <w:tcPr>
            <w:tcW w:w="1559" w:type="dxa"/>
            <w:gridSpan w:val="2"/>
          </w:tcPr>
          <w:p w:rsidR="005D23EB" w:rsidRPr="004E6E8E" w:rsidRDefault="005D23EB" w:rsidP="00C822F5">
            <w:pPr>
              <w:jc w:val="right"/>
              <w:rPr>
                <w:rFonts w:asciiTheme="majorHAnsi" w:hAnsiTheme="majorHAnsi" w:cs="Arial"/>
                <w:color w:val="002060"/>
                <w:sz w:val="20"/>
                <w:szCs w:val="20"/>
                <w:lang w:val="en-GB"/>
              </w:rPr>
            </w:pPr>
          </w:p>
        </w:tc>
        <w:tc>
          <w:tcPr>
            <w:tcW w:w="1240" w:type="dxa"/>
          </w:tcPr>
          <w:p w:rsidR="005D23EB" w:rsidRPr="004E6E8E" w:rsidRDefault="005D23EB" w:rsidP="00C822F5">
            <w:pPr>
              <w:rPr>
                <w:rFonts w:asciiTheme="majorHAnsi" w:hAnsiTheme="majorHAnsi" w:cs="Arial"/>
                <w:color w:val="002060"/>
                <w:sz w:val="20"/>
                <w:szCs w:val="20"/>
                <w:lang w:val="en-GB"/>
              </w:rPr>
            </w:pPr>
          </w:p>
        </w:tc>
      </w:tr>
      <w:tr w:rsidR="005D23EB" w:rsidRPr="004E6E8E" w:rsidTr="00C822F5">
        <w:trPr>
          <w:trHeight w:val="194"/>
        </w:trPr>
        <w:tc>
          <w:tcPr>
            <w:tcW w:w="5637" w:type="dxa"/>
            <w:gridSpan w:val="3"/>
          </w:tcPr>
          <w:p w:rsidR="005D23EB" w:rsidRPr="004E6E8E" w:rsidRDefault="005D23EB" w:rsidP="00C822F5">
            <w:pPr>
              <w:rPr>
                <w:rFonts w:asciiTheme="majorHAnsi" w:hAnsiTheme="majorHAnsi" w:cs="Arial"/>
                <w:b/>
                <w:color w:val="002060"/>
                <w:sz w:val="20"/>
                <w:szCs w:val="20"/>
                <w:lang w:val="en-GB"/>
              </w:rPr>
            </w:pPr>
          </w:p>
        </w:tc>
        <w:tc>
          <w:tcPr>
            <w:tcW w:w="1559" w:type="dxa"/>
            <w:gridSpan w:val="2"/>
          </w:tcPr>
          <w:p w:rsidR="005D23EB" w:rsidRPr="004E6E8E" w:rsidRDefault="005D23EB" w:rsidP="00C822F5">
            <w:pPr>
              <w:jc w:val="right"/>
              <w:rPr>
                <w:rFonts w:asciiTheme="majorHAnsi" w:hAnsiTheme="majorHAnsi" w:cs="Arial"/>
                <w:color w:val="002060"/>
                <w:sz w:val="20"/>
                <w:szCs w:val="20"/>
                <w:lang w:val="en-GB"/>
              </w:rPr>
            </w:pPr>
          </w:p>
        </w:tc>
        <w:tc>
          <w:tcPr>
            <w:tcW w:w="1240" w:type="dxa"/>
          </w:tcPr>
          <w:p w:rsidR="005D23EB" w:rsidRPr="004E6E8E" w:rsidRDefault="005D23EB" w:rsidP="00C822F5">
            <w:pPr>
              <w:rPr>
                <w:rFonts w:asciiTheme="majorHAnsi" w:hAnsiTheme="majorHAnsi" w:cs="Arial"/>
                <w:color w:val="002060"/>
                <w:sz w:val="20"/>
                <w:szCs w:val="20"/>
                <w:lang w:val="en-GB"/>
              </w:rPr>
            </w:pPr>
          </w:p>
        </w:tc>
      </w:tr>
      <w:tr w:rsidR="005D23EB" w:rsidRPr="004E6E8E" w:rsidTr="00C822F5">
        <w:trPr>
          <w:trHeight w:val="194"/>
        </w:trPr>
        <w:tc>
          <w:tcPr>
            <w:tcW w:w="5637" w:type="dxa"/>
            <w:gridSpan w:val="3"/>
            <w:shd w:val="clear" w:color="auto" w:fill="DDD9C3"/>
          </w:tcPr>
          <w:p w:rsidR="005D23EB" w:rsidRPr="004E6E8E" w:rsidRDefault="005D23EB" w:rsidP="00C822F5">
            <w:pPr>
              <w:rPr>
                <w:rFonts w:asciiTheme="majorHAnsi" w:hAnsiTheme="majorHAnsi" w:cs="Arial"/>
                <w:i/>
                <w:sz w:val="18"/>
                <w:szCs w:val="18"/>
                <w:lang w:val="en-GB"/>
              </w:rPr>
            </w:pPr>
            <w:r w:rsidRPr="004E6E8E">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rsidR="005D23EB" w:rsidRPr="004E6E8E" w:rsidRDefault="005D23EB" w:rsidP="00C822F5">
            <w:pPr>
              <w:jc w:val="right"/>
              <w:rPr>
                <w:rFonts w:asciiTheme="majorHAnsi" w:hAnsiTheme="majorHAnsi" w:cs="Arial"/>
                <w:color w:val="002060"/>
                <w:sz w:val="20"/>
                <w:szCs w:val="20"/>
                <w:lang w:val="en-GB"/>
              </w:rPr>
            </w:pPr>
          </w:p>
        </w:tc>
        <w:tc>
          <w:tcPr>
            <w:tcW w:w="1240" w:type="dxa"/>
          </w:tcPr>
          <w:p w:rsidR="005D23EB" w:rsidRPr="004E6E8E" w:rsidRDefault="005D23EB" w:rsidP="00C822F5">
            <w:pPr>
              <w:rPr>
                <w:rFonts w:asciiTheme="majorHAnsi" w:hAnsiTheme="majorHAnsi" w:cs="Arial"/>
                <w:color w:val="002060"/>
                <w:sz w:val="20"/>
                <w:szCs w:val="20"/>
                <w:lang w:val="en-GB"/>
              </w:rPr>
            </w:pPr>
          </w:p>
        </w:tc>
      </w:tr>
      <w:tr w:rsidR="005D23EB" w:rsidRPr="004E6E8E" w:rsidTr="00C822F5">
        <w:trPr>
          <w:trHeight w:val="599"/>
        </w:trPr>
        <w:tc>
          <w:tcPr>
            <w:tcW w:w="3205" w:type="dxa"/>
            <w:shd w:val="clear" w:color="auto" w:fill="DDD9C3"/>
          </w:tcPr>
          <w:p w:rsidR="005D23EB" w:rsidRPr="004E6E8E" w:rsidRDefault="005D23EB" w:rsidP="00C822F5">
            <w:pPr>
              <w:jc w:val="right"/>
              <w:rPr>
                <w:rFonts w:asciiTheme="majorHAnsi" w:hAnsiTheme="majorHAnsi" w:cs="Arial"/>
                <w:i/>
                <w:sz w:val="16"/>
                <w:szCs w:val="16"/>
                <w:lang w:val="en-GB"/>
              </w:rPr>
            </w:pPr>
            <w:r w:rsidRPr="004E6E8E">
              <w:rPr>
                <w:rFonts w:asciiTheme="majorHAnsi" w:hAnsiTheme="majorHAnsi" w:cs="Arial"/>
                <w:b/>
                <w:sz w:val="20"/>
                <w:szCs w:val="20"/>
                <w:lang w:val="en-GB"/>
              </w:rPr>
              <w:t>COURSE TYPE</w:t>
            </w:r>
            <w:r w:rsidRPr="004E6E8E">
              <w:rPr>
                <w:rFonts w:asciiTheme="majorHAnsi" w:hAnsiTheme="majorHAnsi" w:cs="Arial"/>
                <w:i/>
                <w:sz w:val="16"/>
                <w:szCs w:val="16"/>
                <w:lang w:val="en-GB"/>
              </w:rPr>
              <w:t xml:space="preserve"> </w:t>
            </w:r>
          </w:p>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i/>
                <w:sz w:val="16"/>
                <w:szCs w:val="16"/>
                <w:lang w:val="en-GB"/>
              </w:rPr>
              <w:t xml:space="preserve">general background, </w:t>
            </w:r>
            <w:r w:rsidRPr="004E6E8E">
              <w:rPr>
                <w:rFonts w:asciiTheme="majorHAnsi" w:hAnsiTheme="majorHAnsi" w:cs="Arial"/>
                <w:i/>
                <w:sz w:val="16"/>
                <w:szCs w:val="16"/>
                <w:lang w:val="en-GB"/>
              </w:rPr>
              <w:br/>
              <w:t>special background, specialised general knowledge, skills development</w:t>
            </w:r>
          </w:p>
        </w:tc>
        <w:tc>
          <w:tcPr>
            <w:tcW w:w="5231" w:type="dxa"/>
            <w:gridSpan w:val="5"/>
          </w:tcPr>
          <w:p w:rsidR="005D23EB" w:rsidRPr="004E6E8E" w:rsidRDefault="00154ECF" w:rsidP="00C822F5">
            <w:pPr>
              <w:rPr>
                <w:rFonts w:asciiTheme="majorHAnsi" w:hAnsiTheme="majorHAnsi" w:cs="Arial"/>
                <w:color w:val="002060"/>
                <w:szCs w:val="20"/>
                <w:lang w:val="en-GB"/>
              </w:rPr>
            </w:pPr>
            <w:r w:rsidRPr="004E6E8E">
              <w:rPr>
                <w:rFonts w:asciiTheme="majorHAnsi" w:hAnsiTheme="majorHAnsi" w:cs="Arial"/>
                <w:color w:val="002060"/>
                <w:sz w:val="22"/>
                <w:szCs w:val="20"/>
                <w:lang w:val="en-GB"/>
              </w:rPr>
              <w:t>Special</w:t>
            </w:r>
            <w:r w:rsidR="001F28CE" w:rsidRPr="004E6E8E">
              <w:rPr>
                <w:rFonts w:asciiTheme="majorHAnsi" w:hAnsiTheme="majorHAnsi" w:cs="Arial"/>
                <w:color w:val="002060"/>
                <w:sz w:val="22"/>
                <w:szCs w:val="20"/>
                <w:lang w:val="en-GB"/>
              </w:rPr>
              <w:t xml:space="preserve"> background (obligatory)</w:t>
            </w:r>
          </w:p>
        </w:tc>
      </w:tr>
      <w:tr w:rsidR="005D23EB" w:rsidRPr="004E6E8E" w:rsidTr="00C822F5">
        <w:tc>
          <w:tcPr>
            <w:tcW w:w="3205"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PREREQUISITE COURSES:</w:t>
            </w:r>
          </w:p>
          <w:p w:rsidR="005D23EB" w:rsidRPr="004E6E8E" w:rsidRDefault="005D23EB" w:rsidP="00C822F5">
            <w:pPr>
              <w:jc w:val="right"/>
              <w:rPr>
                <w:rFonts w:asciiTheme="majorHAnsi" w:hAnsiTheme="majorHAnsi" w:cs="Arial"/>
                <w:b/>
                <w:sz w:val="20"/>
                <w:szCs w:val="20"/>
                <w:lang w:val="en-GB"/>
              </w:rPr>
            </w:pPr>
          </w:p>
        </w:tc>
        <w:tc>
          <w:tcPr>
            <w:tcW w:w="5231" w:type="dxa"/>
            <w:gridSpan w:val="5"/>
          </w:tcPr>
          <w:p w:rsidR="005D23EB" w:rsidRPr="004E6E8E" w:rsidRDefault="001F28CE" w:rsidP="00C822F5">
            <w:pPr>
              <w:rPr>
                <w:rFonts w:asciiTheme="majorHAnsi" w:hAnsiTheme="majorHAnsi" w:cs="Arial"/>
                <w:color w:val="002060"/>
                <w:szCs w:val="20"/>
                <w:lang w:val="en-GB"/>
              </w:rPr>
            </w:pPr>
            <w:r w:rsidRPr="004E6E8E">
              <w:rPr>
                <w:rFonts w:asciiTheme="majorHAnsi" w:hAnsiTheme="majorHAnsi" w:cs="Arial"/>
                <w:color w:val="002060"/>
                <w:sz w:val="22"/>
                <w:szCs w:val="20"/>
                <w:lang w:val="en-GB"/>
              </w:rPr>
              <w:t>No</w:t>
            </w:r>
          </w:p>
        </w:tc>
      </w:tr>
      <w:tr w:rsidR="005D23EB" w:rsidRPr="004E6E8E" w:rsidTr="00C822F5">
        <w:tc>
          <w:tcPr>
            <w:tcW w:w="3205"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LANGUAGE OF INSTRUCTION and EXAMINATIONS:</w:t>
            </w:r>
          </w:p>
        </w:tc>
        <w:tc>
          <w:tcPr>
            <w:tcW w:w="5231" w:type="dxa"/>
            <w:gridSpan w:val="5"/>
          </w:tcPr>
          <w:p w:rsidR="005D23EB" w:rsidRPr="004E6E8E" w:rsidRDefault="001F28CE" w:rsidP="00C822F5">
            <w:pPr>
              <w:rPr>
                <w:rFonts w:asciiTheme="majorHAnsi" w:hAnsiTheme="majorHAnsi" w:cs="Arial"/>
                <w:color w:val="002060"/>
                <w:szCs w:val="20"/>
                <w:lang w:val="en-GB"/>
              </w:rPr>
            </w:pPr>
            <w:r w:rsidRPr="004E6E8E">
              <w:rPr>
                <w:rFonts w:asciiTheme="majorHAnsi" w:hAnsiTheme="majorHAnsi" w:cs="Arial"/>
                <w:color w:val="002060"/>
                <w:sz w:val="22"/>
                <w:szCs w:val="20"/>
                <w:lang w:val="en-GB"/>
              </w:rPr>
              <w:t>Greek</w:t>
            </w:r>
          </w:p>
        </w:tc>
      </w:tr>
      <w:tr w:rsidR="005D23EB" w:rsidRPr="004E6E8E" w:rsidTr="00C822F5">
        <w:tc>
          <w:tcPr>
            <w:tcW w:w="3205"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IS THE COURSE OFFERED TO ERASMUS STUDENTS</w:t>
            </w:r>
          </w:p>
        </w:tc>
        <w:tc>
          <w:tcPr>
            <w:tcW w:w="5231" w:type="dxa"/>
            <w:gridSpan w:val="5"/>
          </w:tcPr>
          <w:p w:rsidR="005D23EB" w:rsidRPr="004E6E8E" w:rsidRDefault="001F28CE" w:rsidP="00C822F5">
            <w:pPr>
              <w:rPr>
                <w:rFonts w:asciiTheme="majorHAnsi" w:hAnsiTheme="majorHAnsi" w:cs="Arial"/>
                <w:color w:val="002060"/>
                <w:szCs w:val="20"/>
                <w:lang w:val="en-GB"/>
              </w:rPr>
            </w:pPr>
            <w:r w:rsidRPr="004E6E8E">
              <w:rPr>
                <w:rFonts w:asciiTheme="majorHAnsi" w:hAnsiTheme="majorHAnsi" w:cs="Arial"/>
                <w:color w:val="002060"/>
                <w:sz w:val="22"/>
                <w:szCs w:val="20"/>
                <w:lang w:val="en-GB"/>
              </w:rPr>
              <w:t>No</w:t>
            </w:r>
          </w:p>
        </w:tc>
      </w:tr>
      <w:tr w:rsidR="005D23EB" w:rsidRPr="004E6E8E" w:rsidTr="00C822F5">
        <w:tc>
          <w:tcPr>
            <w:tcW w:w="3205"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COURSE WEBSITE (URL)</w:t>
            </w:r>
          </w:p>
        </w:tc>
        <w:tc>
          <w:tcPr>
            <w:tcW w:w="5231" w:type="dxa"/>
            <w:gridSpan w:val="5"/>
          </w:tcPr>
          <w:p w:rsidR="005D23EB" w:rsidRPr="004E6E8E" w:rsidRDefault="005D23EB" w:rsidP="00C822F5">
            <w:pPr>
              <w:spacing w:after="200" w:line="276" w:lineRule="auto"/>
              <w:rPr>
                <w:rFonts w:asciiTheme="majorHAnsi" w:hAnsiTheme="majorHAnsi" w:cs="Arial"/>
                <w:color w:val="002060"/>
                <w:sz w:val="20"/>
                <w:szCs w:val="20"/>
                <w:lang w:val="en-GB"/>
              </w:rPr>
            </w:pPr>
          </w:p>
        </w:tc>
      </w:tr>
    </w:tbl>
    <w:p w:rsidR="005D23EB" w:rsidRPr="004E6E8E" w:rsidRDefault="005D23EB" w:rsidP="008671BA">
      <w:pPr>
        <w:rPr>
          <w:rFonts w:asciiTheme="majorHAnsi" w:hAnsiTheme="majorHAnsi"/>
          <w:lang w:val="en-GB"/>
        </w:rPr>
      </w:pPr>
    </w:p>
    <w:p w:rsidR="005D23EB" w:rsidRPr="004E6E8E"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4E6E8E">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4E6E8E" w:rsidTr="00C822F5">
        <w:tc>
          <w:tcPr>
            <w:tcW w:w="8472" w:type="dxa"/>
            <w:gridSpan w:val="2"/>
            <w:tcBorders>
              <w:bottom w:val="nil"/>
            </w:tcBorders>
            <w:shd w:val="clear" w:color="auto" w:fill="DDD9C3"/>
          </w:tcPr>
          <w:p w:rsidR="005D23EB" w:rsidRPr="004E6E8E" w:rsidRDefault="005D23EB" w:rsidP="00C822F5">
            <w:pPr>
              <w:rPr>
                <w:rFonts w:asciiTheme="majorHAnsi" w:hAnsiTheme="majorHAnsi" w:cs="Arial"/>
                <w:i/>
                <w:sz w:val="16"/>
                <w:szCs w:val="16"/>
                <w:lang w:val="en-GB"/>
              </w:rPr>
            </w:pPr>
            <w:r w:rsidRPr="004E6E8E">
              <w:rPr>
                <w:rFonts w:asciiTheme="majorHAnsi" w:hAnsiTheme="majorHAnsi" w:cs="Arial"/>
                <w:b/>
                <w:sz w:val="20"/>
                <w:szCs w:val="20"/>
                <w:lang w:val="en-GB"/>
              </w:rPr>
              <w:t>Learning outcomes</w:t>
            </w:r>
          </w:p>
        </w:tc>
      </w:tr>
      <w:tr w:rsidR="005D23EB" w:rsidRPr="004E6E8E" w:rsidTr="00C822F5">
        <w:tc>
          <w:tcPr>
            <w:tcW w:w="8472" w:type="dxa"/>
            <w:gridSpan w:val="2"/>
            <w:tcBorders>
              <w:top w:val="nil"/>
            </w:tcBorders>
            <w:shd w:val="clear" w:color="auto" w:fill="DDD9C3"/>
          </w:tcPr>
          <w:p w:rsidR="005D23EB" w:rsidRPr="004E6E8E" w:rsidRDefault="005D23EB" w:rsidP="00C822F5">
            <w:pPr>
              <w:widowControl w:val="0"/>
              <w:autoSpaceDE w:val="0"/>
              <w:autoSpaceDN w:val="0"/>
              <w:adjustRightInd w:val="0"/>
              <w:spacing w:after="60"/>
              <w:rPr>
                <w:rFonts w:asciiTheme="majorHAnsi" w:hAnsiTheme="majorHAnsi" w:cs="Arial"/>
                <w:i/>
                <w:sz w:val="16"/>
                <w:szCs w:val="16"/>
                <w:lang w:val="en-GB"/>
              </w:rPr>
            </w:pPr>
            <w:r w:rsidRPr="004E6E8E">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rsidR="005D23EB" w:rsidRPr="004E6E8E" w:rsidRDefault="005D23EB" w:rsidP="00C822F5">
            <w:pPr>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Consult Appendix A </w:t>
            </w:r>
          </w:p>
          <w:p w:rsidR="005D23EB" w:rsidRPr="004E6E8E"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4E6E8E">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rsidR="005D23EB" w:rsidRPr="004E6E8E"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4E6E8E">
              <w:rPr>
                <w:rFonts w:asciiTheme="majorHAnsi" w:hAnsiTheme="majorHAnsi" w:cs="Arial"/>
                <w:i/>
                <w:sz w:val="16"/>
                <w:szCs w:val="16"/>
                <w:lang w:val="en-GB"/>
              </w:rPr>
              <w:t>Descriptors for Levels 6, 7 &amp; 8 of the European Qualifications Framework for Lifelong Learning and Appendix B</w:t>
            </w:r>
          </w:p>
          <w:p w:rsidR="005D23EB" w:rsidRPr="004E6E8E"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4E6E8E">
              <w:rPr>
                <w:rFonts w:asciiTheme="majorHAnsi" w:hAnsiTheme="majorHAnsi" w:cs="Arial"/>
                <w:i/>
                <w:sz w:val="16"/>
                <w:szCs w:val="16"/>
                <w:lang w:val="en-GB"/>
              </w:rPr>
              <w:t xml:space="preserve">Guidelines for writing Learning Outcomes </w:t>
            </w:r>
          </w:p>
        </w:tc>
      </w:tr>
      <w:tr w:rsidR="005D23EB" w:rsidRPr="00020A0B" w:rsidTr="00C822F5">
        <w:tc>
          <w:tcPr>
            <w:tcW w:w="8472" w:type="dxa"/>
            <w:gridSpan w:val="2"/>
          </w:tcPr>
          <w:p w:rsidR="00020A0B" w:rsidRPr="00020A0B" w:rsidRDefault="00020A0B" w:rsidP="00020A0B">
            <w:pPr>
              <w:widowControl w:val="0"/>
              <w:autoSpaceDE w:val="0"/>
              <w:autoSpaceDN w:val="0"/>
              <w:adjustRightInd w:val="0"/>
              <w:rPr>
                <w:rFonts w:asciiTheme="majorHAnsi" w:hAnsiTheme="majorHAnsi"/>
                <w:color w:val="002060"/>
                <w:lang w:val="en-GB"/>
              </w:rPr>
            </w:pPr>
            <w:r w:rsidRPr="00020A0B">
              <w:rPr>
                <w:rFonts w:asciiTheme="majorHAnsi" w:hAnsiTheme="majorHAnsi"/>
                <w:color w:val="002060"/>
                <w:sz w:val="22"/>
                <w:lang w:val="en-GB"/>
              </w:rPr>
              <w:t>Cell Biology describes and explains the structure and function of the cell and basic cellular processes such as the cell cycle, cell communication and cell death, with an emphasis on the animal cell.</w:t>
            </w:r>
          </w:p>
          <w:p w:rsidR="00020A0B" w:rsidRPr="00020A0B" w:rsidRDefault="00020A0B" w:rsidP="00020A0B">
            <w:pPr>
              <w:widowControl w:val="0"/>
              <w:autoSpaceDE w:val="0"/>
              <w:autoSpaceDN w:val="0"/>
              <w:adjustRightInd w:val="0"/>
              <w:rPr>
                <w:rFonts w:asciiTheme="majorHAnsi" w:hAnsiTheme="majorHAnsi"/>
                <w:color w:val="002060"/>
                <w:lang w:val="en-GB"/>
              </w:rPr>
            </w:pPr>
            <w:r w:rsidRPr="00020A0B">
              <w:rPr>
                <w:rFonts w:asciiTheme="majorHAnsi" w:hAnsiTheme="majorHAnsi"/>
                <w:color w:val="002060"/>
                <w:sz w:val="22"/>
                <w:lang w:val="en-GB"/>
              </w:rPr>
              <w:t>Upon successful completion of the course, students (1) will possess the basic principles of cell biology, cellular processes and structures, (2) will have acquired skills related to the observation of cellular structures and the analysis of research experiments, and (3) will have acquired the ability to design scientific experiments, to answer research questions and to understand the results of scientific research on cell biology.</w:t>
            </w:r>
          </w:p>
          <w:p w:rsidR="005D23EB" w:rsidRPr="00020A0B" w:rsidRDefault="005D23EB" w:rsidP="004E6E8E">
            <w:pPr>
              <w:widowControl w:val="0"/>
              <w:autoSpaceDE w:val="0"/>
              <w:autoSpaceDN w:val="0"/>
              <w:adjustRightInd w:val="0"/>
              <w:rPr>
                <w:rFonts w:asciiTheme="majorHAnsi" w:hAnsiTheme="majorHAnsi"/>
                <w:color w:val="002060"/>
                <w:lang w:val="en-GB"/>
              </w:rPr>
            </w:pPr>
          </w:p>
        </w:tc>
      </w:tr>
      <w:tr w:rsidR="005D23EB" w:rsidRPr="004E6E8E" w:rsidTr="00C822F5">
        <w:tblPrEx>
          <w:tblLook w:val="0000" w:firstRow="0" w:lastRow="0" w:firstColumn="0" w:lastColumn="0" w:noHBand="0" w:noVBand="0"/>
        </w:tblPrEx>
        <w:tc>
          <w:tcPr>
            <w:tcW w:w="8472" w:type="dxa"/>
            <w:gridSpan w:val="2"/>
            <w:tcBorders>
              <w:bottom w:val="nil"/>
            </w:tcBorders>
            <w:shd w:val="clear" w:color="auto" w:fill="DDD9C3"/>
          </w:tcPr>
          <w:p w:rsidR="005D23EB" w:rsidRPr="004E6E8E" w:rsidRDefault="005D23EB" w:rsidP="00C822F5">
            <w:pPr>
              <w:rPr>
                <w:rFonts w:asciiTheme="majorHAnsi" w:hAnsiTheme="majorHAnsi" w:cs="Arial"/>
                <w:b/>
                <w:sz w:val="20"/>
                <w:szCs w:val="20"/>
                <w:lang w:val="en-GB"/>
              </w:rPr>
            </w:pPr>
            <w:r w:rsidRPr="004E6E8E">
              <w:rPr>
                <w:rFonts w:asciiTheme="majorHAnsi" w:hAnsiTheme="majorHAnsi" w:cs="Arial"/>
                <w:b/>
                <w:sz w:val="20"/>
                <w:szCs w:val="20"/>
                <w:lang w:val="en-GB"/>
              </w:rPr>
              <w:t xml:space="preserve">General Competences </w:t>
            </w:r>
          </w:p>
        </w:tc>
      </w:tr>
      <w:tr w:rsidR="005D23EB" w:rsidRPr="004E6E8E" w:rsidTr="00C822F5">
        <w:tc>
          <w:tcPr>
            <w:tcW w:w="8472" w:type="dxa"/>
            <w:gridSpan w:val="2"/>
            <w:tcBorders>
              <w:top w:val="nil"/>
              <w:bottom w:val="nil"/>
            </w:tcBorders>
            <w:shd w:val="clear" w:color="auto" w:fill="DDD9C3"/>
          </w:tcPr>
          <w:p w:rsidR="005D23EB" w:rsidRPr="004E6E8E" w:rsidRDefault="005D23EB" w:rsidP="00C822F5">
            <w:pPr>
              <w:widowControl w:val="0"/>
              <w:autoSpaceDE w:val="0"/>
              <w:autoSpaceDN w:val="0"/>
              <w:adjustRightInd w:val="0"/>
              <w:spacing w:after="60"/>
              <w:rPr>
                <w:rFonts w:asciiTheme="majorHAnsi" w:hAnsiTheme="majorHAnsi" w:cs="Arial"/>
                <w:i/>
                <w:sz w:val="16"/>
                <w:szCs w:val="16"/>
                <w:lang w:val="en-GB"/>
              </w:rPr>
            </w:pPr>
            <w:r w:rsidRPr="004E6E8E">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4E6E8E" w:rsidTr="00C822F5">
        <w:tblPrEx>
          <w:tblLook w:val="0000" w:firstRow="0" w:lastRow="0" w:firstColumn="0" w:lastColumn="0" w:noHBand="0" w:noVBand="0"/>
        </w:tblPrEx>
        <w:tc>
          <w:tcPr>
            <w:tcW w:w="3964" w:type="dxa"/>
            <w:tcBorders>
              <w:top w:val="nil"/>
              <w:right w:val="nil"/>
            </w:tcBorders>
            <w:shd w:val="clear" w:color="auto" w:fill="DDD9C3"/>
          </w:tcPr>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Search for, analysis and synthesis of data and information, with the use of the necessary technology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Adapting to new situations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Decision-making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Working independently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Team work</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Working in an international environment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lastRenderedPageBreak/>
              <w:t xml:space="preserve">Working in an interdisciplinary environment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Production of new research ideas </w:t>
            </w:r>
          </w:p>
        </w:tc>
        <w:tc>
          <w:tcPr>
            <w:tcW w:w="4508" w:type="dxa"/>
            <w:tcBorders>
              <w:top w:val="nil"/>
              <w:left w:val="nil"/>
            </w:tcBorders>
            <w:shd w:val="clear" w:color="auto" w:fill="DDD9C3"/>
          </w:tcPr>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lastRenderedPageBreak/>
              <w:t xml:space="preserve">Project planning and management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Respect for difference and multiculturalism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Respect for the natural environment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Showing social, professional and ethical responsibility and sensitivity to gender issues </w:t>
            </w:r>
          </w:p>
          <w:p w:rsidR="005D23EB" w:rsidRPr="004E6E8E" w:rsidRDefault="005D23EB" w:rsidP="00C822F5">
            <w:pPr>
              <w:widowControl w:val="0"/>
              <w:autoSpaceDE w:val="0"/>
              <w:autoSpaceDN w:val="0"/>
              <w:adjustRightInd w:val="0"/>
              <w:rPr>
                <w:rFonts w:asciiTheme="majorHAnsi" w:hAnsiTheme="majorHAnsi" w:cs="Arial"/>
                <w:i/>
                <w:sz w:val="16"/>
                <w:szCs w:val="16"/>
                <w:lang w:val="en-GB"/>
              </w:rPr>
            </w:pPr>
            <w:r w:rsidRPr="004E6E8E">
              <w:rPr>
                <w:rFonts w:asciiTheme="majorHAnsi" w:hAnsiTheme="majorHAnsi" w:cs="Arial"/>
                <w:i/>
                <w:sz w:val="16"/>
                <w:szCs w:val="16"/>
                <w:lang w:val="en-GB"/>
              </w:rPr>
              <w:t xml:space="preserve">Criticism and self-criticism </w:t>
            </w:r>
          </w:p>
          <w:p w:rsidR="005D23EB" w:rsidRPr="004E6E8E" w:rsidRDefault="005D23EB" w:rsidP="00C822F5">
            <w:pPr>
              <w:rPr>
                <w:rFonts w:asciiTheme="majorHAnsi" w:hAnsiTheme="majorHAnsi" w:cs="Arial"/>
                <w:i/>
                <w:sz w:val="16"/>
                <w:szCs w:val="16"/>
                <w:lang w:val="en-GB"/>
              </w:rPr>
            </w:pPr>
            <w:r w:rsidRPr="004E6E8E">
              <w:rPr>
                <w:rFonts w:asciiTheme="majorHAnsi" w:hAnsiTheme="majorHAnsi" w:cs="Arial"/>
                <w:i/>
                <w:sz w:val="16"/>
                <w:szCs w:val="16"/>
                <w:lang w:val="en-GB"/>
              </w:rPr>
              <w:t>Production of free, creative and inductive thinking</w:t>
            </w:r>
          </w:p>
          <w:p w:rsidR="005D23EB" w:rsidRPr="004E6E8E" w:rsidRDefault="005D23EB" w:rsidP="00C822F5">
            <w:pPr>
              <w:rPr>
                <w:rFonts w:asciiTheme="majorHAnsi" w:hAnsiTheme="majorHAnsi" w:cs="Arial"/>
                <w:i/>
                <w:sz w:val="16"/>
                <w:szCs w:val="16"/>
                <w:lang w:val="en-GB"/>
              </w:rPr>
            </w:pPr>
            <w:r w:rsidRPr="004E6E8E">
              <w:rPr>
                <w:rFonts w:asciiTheme="majorHAnsi" w:hAnsiTheme="majorHAnsi" w:cs="Arial"/>
                <w:i/>
                <w:sz w:val="16"/>
                <w:szCs w:val="16"/>
                <w:lang w:val="en-GB"/>
              </w:rPr>
              <w:lastRenderedPageBreak/>
              <w:t>……</w:t>
            </w:r>
          </w:p>
          <w:p w:rsidR="005D23EB" w:rsidRPr="004E6E8E" w:rsidRDefault="005D23EB" w:rsidP="00C822F5">
            <w:pPr>
              <w:rPr>
                <w:rFonts w:asciiTheme="majorHAnsi" w:hAnsiTheme="majorHAnsi" w:cs="Arial"/>
                <w:i/>
                <w:sz w:val="16"/>
                <w:szCs w:val="16"/>
                <w:lang w:val="en-GB"/>
              </w:rPr>
            </w:pPr>
            <w:r w:rsidRPr="004E6E8E">
              <w:rPr>
                <w:rFonts w:asciiTheme="majorHAnsi" w:hAnsiTheme="majorHAnsi" w:cs="Arial"/>
                <w:i/>
                <w:sz w:val="16"/>
                <w:szCs w:val="16"/>
                <w:lang w:val="en-GB"/>
              </w:rPr>
              <w:t>Others…</w:t>
            </w:r>
          </w:p>
          <w:p w:rsidR="005D23EB" w:rsidRPr="004E6E8E" w:rsidRDefault="005D23EB" w:rsidP="00C822F5">
            <w:pPr>
              <w:rPr>
                <w:rFonts w:asciiTheme="majorHAnsi" w:hAnsiTheme="majorHAnsi" w:cs="Arial"/>
                <w:b/>
                <w:sz w:val="20"/>
                <w:szCs w:val="20"/>
                <w:lang w:val="en-GB"/>
              </w:rPr>
            </w:pPr>
            <w:r w:rsidRPr="004E6E8E">
              <w:rPr>
                <w:rFonts w:asciiTheme="majorHAnsi" w:hAnsiTheme="majorHAnsi" w:cs="Arial"/>
                <w:i/>
                <w:sz w:val="16"/>
                <w:szCs w:val="16"/>
                <w:lang w:val="en-GB"/>
              </w:rPr>
              <w:t>…….</w:t>
            </w:r>
          </w:p>
        </w:tc>
      </w:tr>
      <w:tr w:rsidR="005D23EB" w:rsidRPr="004E6E8E" w:rsidTr="00C822F5">
        <w:tc>
          <w:tcPr>
            <w:tcW w:w="8472" w:type="dxa"/>
            <w:gridSpan w:val="2"/>
          </w:tcPr>
          <w:p w:rsidR="005D23EB" w:rsidRPr="004E6E8E" w:rsidRDefault="00C17DFB" w:rsidP="00C822F5">
            <w:pPr>
              <w:widowControl w:val="0"/>
              <w:autoSpaceDE w:val="0"/>
              <w:autoSpaceDN w:val="0"/>
              <w:adjustRightInd w:val="0"/>
              <w:rPr>
                <w:rFonts w:asciiTheme="majorHAnsi" w:hAnsiTheme="majorHAnsi"/>
                <w:color w:val="002060"/>
                <w:lang w:val="en-GB"/>
              </w:rPr>
            </w:pPr>
            <w:r w:rsidRPr="004E6E8E">
              <w:rPr>
                <w:rFonts w:asciiTheme="majorHAnsi" w:hAnsiTheme="majorHAnsi"/>
                <w:color w:val="002060"/>
                <w:sz w:val="22"/>
                <w:lang w:val="en-GB"/>
              </w:rPr>
              <w:lastRenderedPageBreak/>
              <w:t>Search for, analysis and synthesis o data and information, with the use of the necessary technology.</w:t>
            </w:r>
          </w:p>
          <w:p w:rsidR="00C17DFB" w:rsidRPr="004E6E8E" w:rsidRDefault="00C17DFB" w:rsidP="00C822F5">
            <w:pPr>
              <w:widowControl w:val="0"/>
              <w:autoSpaceDE w:val="0"/>
              <w:autoSpaceDN w:val="0"/>
              <w:adjustRightInd w:val="0"/>
              <w:rPr>
                <w:rFonts w:asciiTheme="majorHAnsi" w:hAnsiTheme="majorHAnsi"/>
                <w:color w:val="002060"/>
                <w:lang w:val="en-GB"/>
              </w:rPr>
            </w:pPr>
            <w:r w:rsidRPr="004E6E8E">
              <w:rPr>
                <w:rFonts w:asciiTheme="majorHAnsi" w:hAnsiTheme="majorHAnsi"/>
                <w:color w:val="002060"/>
                <w:sz w:val="22"/>
                <w:lang w:val="en-GB"/>
              </w:rPr>
              <w:t>Working independently.</w:t>
            </w:r>
          </w:p>
          <w:p w:rsidR="005D23EB" w:rsidRPr="004E6E8E" w:rsidRDefault="00C17DFB" w:rsidP="00C822F5">
            <w:pPr>
              <w:widowControl w:val="0"/>
              <w:autoSpaceDE w:val="0"/>
              <w:autoSpaceDN w:val="0"/>
              <w:adjustRightInd w:val="0"/>
              <w:rPr>
                <w:rFonts w:asciiTheme="majorHAnsi" w:hAnsiTheme="majorHAnsi"/>
                <w:color w:val="002060"/>
                <w:lang w:val="en-GB"/>
              </w:rPr>
            </w:pPr>
            <w:r w:rsidRPr="004E6E8E">
              <w:rPr>
                <w:rFonts w:asciiTheme="majorHAnsi" w:hAnsiTheme="majorHAnsi"/>
                <w:color w:val="002060"/>
                <w:sz w:val="22"/>
                <w:lang w:val="en-GB"/>
              </w:rPr>
              <w:t>Team work.</w:t>
            </w:r>
          </w:p>
          <w:p w:rsidR="005D23EB" w:rsidRPr="004E6E8E" w:rsidRDefault="00C17DFB" w:rsidP="00C822F5">
            <w:pPr>
              <w:widowControl w:val="0"/>
              <w:autoSpaceDE w:val="0"/>
              <w:autoSpaceDN w:val="0"/>
              <w:adjustRightInd w:val="0"/>
              <w:rPr>
                <w:rFonts w:asciiTheme="majorHAnsi" w:hAnsiTheme="majorHAnsi"/>
                <w:color w:val="002060"/>
                <w:lang w:val="en-GB"/>
              </w:rPr>
            </w:pPr>
            <w:r w:rsidRPr="004E6E8E">
              <w:rPr>
                <w:rFonts w:asciiTheme="majorHAnsi" w:hAnsiTheme="majorHAnsi"/>
                <w:color w:val="002060"/>
                <w:sz w:val="22"/>
                <w:lang w:val="en-GB"/>
              </w:rPr>
              <w:t>Working in an international environment.</w:t>
            </w:r>
          </w:p>
          <w:p w:rsidR="005D23EB" w:rsidRPr="004E6E8E" w:rsidRDefault="00C17DFB" w:rsidP="00C822F5">
            <w:pPr>
              <w:widowControl w:val="0"/>
              <w:autoSpaceDE w:val="0"/>
              <w:autoSpaceDN w:val="0"/>
              <w:adjustRightInd w:val="0"/>
              <w:rPr>
                <w:rFonts w:asciiTheme="majorHAnsi" w:hAnsiTheme="majorHAnsi"/>
                <w:color w:val="002060"/>
                <w:lang w:val="en-GB"/>
              </w:rPr>
            </w:pPr>
            <w:r w:rsidRPr="004E6E8E">
              <w:rPr>
                <w:rFonts w:asciiTheme="majorHAnsi" w:hAnsiTheme="majorHAnsi"/>
                <w:color w:val="002060"/>
                <w:sz w:val="22"/>
                <w:lang w:val="en-GB"/>
              </w:rPr>
              <w:t>Criticism and self-criticism.</w:t>
            </w:r>
          </w:p>
          <w:p w:rsidR="005D23EB" w:rsidRPr="004E6E8E" w:rsidRDefault="00C17DFB" w:rsidP="00C822F5">
            <w:pPr>
              <w:widowControl w:val="0"/>
              <w:autoSpaceDE w:val="0"/>
              <w:autoSpaceDN w:val="0"/>
              <w:adjustRightInd w:val="0"/>
              <w:rPr>
                <w:rFonts w:asciiTheme="majorHAnsi" w:hAnsiTheme="majorHAnsi"/>
                <w:color w:val="002060"/>
                <w:lang w:val="en-GB"/>
              </w:rPr>
            </w:pPr>
            <w:r w:rsidRPr="004E6E8E">
              <w:rPr>
                <w:rFonts w:asciiTheme="majorHAnsi" w:hAnsiTheme="majorHAnsi"/>
                <w:color w:val="002060"/>
                <w:sz w:val="22"/>
                <w:lang w:val="en-GB"/>
              </w:rPr>
              <w:t>Production of free, creative and inductive thinking.</w:t>
            </w:r>
          </w:p>
          <w:p w:rsidR="005D23EB" w:rsidRPr="004E6E8E" w:rsidRDefault="005D23EB" w:rsidP="00C822F5">
            <w:pPr>
              <w:widowControl w:val="0"/>
              <w:autoSpaceDE w:val="0"/>
              <w:autoSpaceDN w:val="0"/>
              <w:adjustRightInd w:val="0"/>
              <w:spacing w:after="60"/>
              <w:rPr>
                <w:rFonts w:asciiTheme="majorHAnsi" w:hAnsiTheme="majorHAnsi" w:cs="Arial"/>
                <w:i/>
                <w:szCs w:val="16"/>
                <w:lang w:val="en-GB"/>
              </w:rPr>
            </w:pPr>
          </w:p>
        </w:tc>
      </w:tr>
    </w:tbl>
    <w:p w:rsidR="005D23EB" w:rsidRPr="004E6E8E"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4E6E8E">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4E6E8E" w:rsidTr="00C822F5">
        <w:tc>
          <w:tcPr>
            <w:tcW w:w="8472" w:type="dxa"/>
          </w:tcPr>
          <w:p w:rsidR="00C17DFB" w:rsidRPr="004E6E8E" w:rsidRDefault="00C17DFB" w:rsidP="00C17DFB">
            <w:pPr>
              <w:rPr>
                <w:rFonts w:asciiTheme="majorHAnsi" w:hAnsiTheme="majorHAnsi"/>
              </w:rPr>
            </w:pPr>
            <w:r w:rsidRPr="004E6E8E">
              <w:rPr>
                <w:rFonts w:asciiTheme="majorHAnsi" w:hAnsiTheme="majorHAnsi"/>
                <w:sz w:val="22"/>
              </w:rPr>
              <w:t>Evolution</w:t>
            </w:r>
            <w:r w:rsidRPr="004E6E8E">
              <w:rPr>
                <w:rFonts w:asciiTheme="majorHAnsi" w:hAnsiTheme="majorHAnsi"/>
                <w:sz w:val="22"/>
              </w:rPr>
              <w:br/>
              <w:t>Abiotic origin of life, from biomolecules to cells, membrane formation, biomolecule reproduction, evolution of the eukaryote, endosymbiosis theory.</w:t>
            </w:r>
          </w:p>
          <w:p w:rsidR="00C17DFB" w:rsidRPr="004E6E8E" w:rsidRDefault="00C17DFB" w:rsidP="00C17DFB">
            <w:pPr>
              <w:rPr>
                <w:rFonts w:asciiTheme="majorHAnsi" w:hAnsiTheme="majorHAnsi"/>
              </w:rPr>
            </w:pPr>
            <w:r w:rsidRPr="004E6E8E">
              <w:rPr>
                <w:rFonts w:asciiTheme="majorHAnsi" w:hAnsiTheme="majorHAnsi"/>
                <w:sz w:val="22"/>
              </w:rPr>
              <w:br/>
              <w:t>Membranes</w:t>
            </w:r>
            <w:r w:rsidRPr="004E6E8E">
              <w:rPr>
                <w:rFonts w:asciiTheme="majorHAnsi" w:hAnsiTheme="majorHAnsi"/>
                <w:sz w:val="22"/>
              </w:rPr>
              <w:br/>
              <w:t>Membrane function, molecular composition, membrane proteins, fluid mosaic model, amphipathic lipids, membrane fluidity, lipid rafts, liposomes.</w:t>
            </w:r>
          </w:p>
          <w:p w:rsidR="00C17DFB" w:rsidRPr="004E6E8E" w:rsidRDefault="00C17DFB" w:rsidP="00C17DFB">
            <w:pPr>
              <w:rPr>
                <w:rFonts w:asciiTheme="majorHAnsi" w:hAnsiTheme="majorHAnsi"/>
              </w:rPr>
            </w:pPr>
            <w:r w:rsidRPr="004E6E8E">
              <w:rPr>
                <w:rFonts w:asciiTheme="majorHAnsi" w:hAnsiTheme="majorHAnsi"/>
                <w:sz w:val="22"/>
              </w:rPr>
              <w:br/>
              <w:t>Microscopy</w:t>
            </w:r>
            <w:r w:rsidRPr="004E6E8E">
              <w:rPr>
                <w:rFonts w:asciiTheme="majorHAnsi" w:hAnsiTheme="majorHAnsi"/>
                <w:sz w:val="22"/>
              </w:rPr>
              <w:br/>
              <w:t>History of microscopy, optical microscope, fluorescence microscopy, immunofluorescence, Green Fluorescent Protein, FRET, FRAP, confocal microscopy, dark field microscopy, phase-contrast microscopy, transmission electron microscopy, Scanning electron microscopy.</w:t>
            </w:r>
          </w:p>
          <w:p w:rsidR="00C17DFB" w:rsidRPr="004E6E8E" w:rsidRDefault="00C17DFB" w:rsidP="00C17DFB">
            <w:pPr>
              <w:rPr>
                <w:rFonts w:asciiTheme="majorHAnsi" w:hAnsiTheme="majorHAnsi"/>
              </w:rPr>
            </w:pPr>
            <w:r w:rsidRPr="004E6E8E">
              <w:rPr>
                <w:rFonts w:asciiTheme="majorHAnsi" w:hAnsiTheme="majorHAnsi"/>
                <w:sz w:val="22"/>
              </w:rPr>
              <w:br/>
              <w:t>Transmembrane Transport</w:t>
            </w:r>
            <w:r w:rsidRPr="004E6E8E">
              <w:rPr>
                <w:rFonts w:asciiTheme="majorHAnsi" w:hAnsiTheme="majorHAnsi"/>
                <w:sz w:val="22"/>
              </w:rPr>
              <w:br/>
              <w:t>Electrochemical gradient, ways of moving substances through membranes:</w:t>
            </w:r>
            <w:r w:rsidRPr="004E6E8E">
              <w:rPr>
                <w:rFonts w:asciiTheme="majorHAnsi" w:hAnsiTheme="majorHAnsi"/>
                <w:sz w:val="22"/>
              </w:rPr>
              <w:br/>
              <w:t>Diffusion-assisted diffusion-active transport, pumps, cystic fibrosis, membrane potential, nerve cell potential, Putch clamping.</w:t>
            </w:r>
          </w:p>
          <w:p w:rsidR="00C17DFB" w:rsidRPr="004E6E8E" w:rsidRDefault="00C17DFB" w:rsidP="00C17DFB">
            <w:pPr>
              <w:rPr>
                <w:rFonts w:asciiTheme="majorHAnsi" w:hAnsiTheme="majorHAnsi"/>
              </w:rPr>
            </w:pPr>
            <w:r w:rsidRPr="004E6E8E">
              <w:rPr>
                <w:rFonts w:asciiTheme="majorHAnsi" w:hAnsiTheme="majorHAnsi"/>
                <w:sz w:val="22"/>
              </w:rPr>
              <w:br/>
              <w:t>Experimental Methods</w:t>
            </w:r>
            <w:r w:rsidRPr="004E6E8E">
              <w:rPr>
                <w:rFonts w:asciiTheme="majorHAnsi" w:hAnsiTheme="majorHAnsi"/>
                <w:sz w:val="22"/>
              </w:rPr>
              <w:br/>
              <w:t>Plasmid cloning, dominant-negative forms, RNA interference (RNAi), differential centrifugation to separate cell components, protein separation by chromatography, protein separation by electrophoresis, Western blotting, Immuno-precipitation.</w:t>
            </w:r>
          </w:p>
          <w:p w:rsidR="00C17DFB" w:rsidRPr="004E6E8E" w:rsidRDefault="00C17DFB" w:rsidP="00C17DFB">
            <w:pPr>
              <w:rPr>
                <w:rFonts w:asciiTheme="majorHAnsi" w:hAnsiTheme="majorHAnsi"/>
              </w:rPr>
            </w:pPr>
            <w:r w:rsidRPr="004E6E8E">
              <w:rPr>
                <w:rFonts w:asciiTheme="majorHAnsi" w:hAnsiTheme="majorHAnsi"/>
                <w:sz w:val="22"/>
              </w:rPr>
              <w:br/>
              <w:t>Protein Targeting and Transfer - Membrane System</w:t>
            </w:r>
            <w:r w:rsidRPr="004E6E8E">
              <w:rPr>
                <w:rFonts w:asciiTheme="majorHAnsi" w:hAnsiTheme="majorHAnsi"/>
                <w:sz w:val="22"/>
              </w:rPr>
              <w:br/>
              <w:t>Ribosomes, protein targeting and transport, membrane system, endoplasmic reticulum, Golgi complex, ER protein binding sequences, major post-translational modifications, lysosomes, endocytosis.</w:t>
            </w:r>
          </w:p>
          <w:p w:rsidR="00C17DFB" w:rsidRPr="004E6E8E" w:rsidRDefault="00C17DFB" w:rsidP="00C17DFB">
            <w:pPr>
              <w:rPr>
                <w:rFonts w:asciiTheme="majorHAnsi" w:hAnsiTheme="majorHAnsi"/>
              </w:rPr>
            </w:pPr>
            <w:r w:rsidRPr="004E6E8E">
              <w:rPr>
                <w:rFonts w:asciiTheme="majorHAnsi" w:hAnsiTheme="majorHAnsi"/>
                <w:sz w:val="22"/>
              </w:rPr>
              <w:br/>
              <w:t>Self-replicating systems</w:t>
            </w:r>
            <w:r w:rsidRPr="004E6E8E">
              <w:rPr>
                <w:rFonts w:asciiTheme="majorHAnsi" w:hAnsiTheme="majorHAnsi"/>
                <w:sz w:val="22"/>
              </w:rPr>
              <w:br/>
              <w:t>Mitochondria, electrochemical proton gradient, electron transfer, oxidative phosphorylation, ATP synthase, chloroplasts, photosynthesis, genetics, protein transfer into mitochondria, peroxisomes.</w:t>
            </w:r>
          </w:p>
          <w:p w:rsidR="00C17DFB" w:rsidRPr="004E6E8E" w:rsidRDefault="00C17DFB" w:rsidP="00C17DFB">
            <w:pPr>
              <w:rPr>
                <w:rFonts w:asciiTheme="majorHAnsi" w:hAnsiTheme="majorHAnsi"/>
              </w:rPr>
            </w:pPr>
            <w:r w:rsidRPr="004E6E8E">
              <w:rPr>
                <w:rFonts w:asciiTheme="majorHAnsi" w:hAnsiTheme="majorHAnsi"/>
                <w:sz w:val="22"/>
              </w:rPr>
              <w:br/>
              <w:t>Nucleus</w:t>
            </w:r>
            <w:r w:rsidRPr="004E6E8E">
              <w:rPr>
                <w:rFonts w:asciiTheme="majorHAnsi" w:hAnsiTheme="majorHAnsi"/>
                <w:sz w:val="22"/>
              </w:rPr>
              <w:br/>
              <w:t>Nuclear envelope, nuclear lamina, nuclear pore complex, pore transport, nuclear membrane breakdown, nucleus assembly, genetic material organization, chromatin, telomeres, centromere - kinetohore, nucleosome, histones, chromatin organization levels, nucleolus.</w:t>
            </w:r>
          </w:p>
          <w:p w:rsidR="00C17DFB" w:rsidRPr="004E6E8E" w:rsidRDefault="00C17DFB" w:rsidP="00C17DFB">
            <w:pPr>
              <w:rPr>
                <w:rFonts w:asciiTheme="majorHAnsi" w:hAnsiTheme="majorHAnsi"/>
              </w:rPr>
            </w:pPr>
            <w:r w:rsidRPr="004E6E8E">
              <w:rPr>
                <w:rFonts w:asciiTheme="majorHAnsi" w:hAnsiTheme="majorHAnsi"/>
                <w:sz w:val="22"/>
              </w:rPr>
              <w:br/>
              <w:t>Cytoskeleton</w:t>
            </w:r>
            <w:r w:rsidRPr="004E6E8E">
              <w:rPr>
                <w:rFonts w:asciiTheme="majorHAnsi" w:hAnsiTheme="majorHAnsi"/>
                <w:sz w:val="22"/>
              </w:rPr>
              <w:br/>
              <w:t xml:space="preserve">Microtubules, microtubule polymerization, microtubule organizing centers, centrosomes, microtubule motor proteins, flagella movement, actin cytoskeleton, </w:t>
            </w:r>
            <w:r w:rsidRPr="004E6E8E">
              <w:rPr>
                <w:rFonts w:asciiTheme="majorHAnsi" w:hAnsiTheme="majorHAnsi"/>
                <w:sz w:val="22"/>
              </w:rPr>
              <w:lastRenderedPageBreak/>
              <w:t>myosin, skeletal muscle actomyosin contraction, cytokinesis, cellular motion, intermediate filaments.</w:t>
            </w:r>
          </w:p>
          <w:p w:rsidR="00C17DFB" w:rsidRPr="004E6E8E" w:rsidRDefault="00C17DFB" w:rsidP="00C17DFB">
            <w:pPr>
              <w:rPr>
                <w:rFonts w:asciiTheme="majorHAnsi" w:hAnsiTheme="majorHAnsi"/>
              </w:rPr>
            </w:pPr>
            <w:r w:rsidRPr="004E6E8E">
              <w:rPr>
                <w:rFonts w:asciiTheme="majorHAnsi" w:hAnsiTheme="majorHAnsi"/>
                <w:sz w:val="22"/>
              </w:rPr>
              <w:br/>
              <w:t>Cell Cycle</w:t>
            </w:r>
            <w:r w:rsidRPr="004E6E8E">
              <w:rPr>
                <w:rFonts w:asciiTheme="majorHAnsi" w:hAnsiTheme="majorHAnsi"/>
                <w:sz w:val="22"/>
              </w:rPr>
              <w:br/>
              <w:t>Cell cycle stages, cell cycle checkpoints, MPF, cyclins, cell cycle mutation studies, cyclin dependent kinases, E3 ligases, role of cell cycle kinases, FACS.</w:t>
            </w:r>
          </w:p>
          <w:p w:rsidR="00C17DFB" w:rsidRPr="004E6E8E" w:rsidRDefault="00C17DFB" w:rsidP="00C17DFB">
            <w:pPr>
              <w:rPr>
                <w:rFonts w:asciiTheme="majorHAnsi" w:hAnsiTheme="majorHAnsi"/>
              </w:rPr>
            </w:pPr>
            <w:r w:rsidRPr="004E6E8E">
              <w:rPr>
                <w:rFonts w:asciiTheme="majorHAnsi" w:hAnsiTheme="majorHAnsi"/>
                <w:sz w:val="22"/>
              </w:rPr>
              <w:br/>
              <w:t>Mitosis</w:t>
            </w:r>
            <w:r w:rsidRPr="004E6E8E">
              <w:rPr>
                <w:rFonts w:asciiTheme="majorHAnsi" w:hAnsiTheme="majorHAnsi"/>
                <w:sz w:val="22"/>
              </w:rPr>
              <w:br/>
              <w:t>Stages of mitosis, Cyclin B-CDK1 activation, centrosome cycle, nuclear envelope breakdown, mitotic spindle, Cohesins and Condensins, chromosome segregation, spindle assembly checkpoint, cytokinesis.</w:t>
            </w:r>
          </w:p>
          <w:p w:rsidR="00C17DFB" w:rsidRPr="004E6E8E" w:rsidRDefault="00C17DFB" w:rsidP="00C17DFB">
            <w:pPr>
              <w:rPr>
                <w:rFonts w:asciiTheme="majorHAnsi" w:hAnsiTheme="majorHAnsi"/>
              </w:rPr>
            </w:pPr>
            <w:r w:rsidRPr="004E6E8E">
              <w:rPr>
                <w:rFonts w:asciiTheme="majorHAnsi" w:hAnsiTheme="majorHAnsi"/>
                <w:sz w:val="22"/>
              </w:rPr>
              <w:br/>
              <w:t>Cellular Communication</w:t>
            </w:r>
            <w:r w:rsidRPr="004E6E8E">
              <w:rPr>
                <w:rFonts w:asciiTheme="majorHAnsi" w:hAnsiTheme="majorHAnsi"/>
                <w:sz w:val="22"/>
              </w:rPr>
              <w:br/>
              <w:t>Signal transduction, forms of cell signaling, hormones, local mediators, neurotransmitters, cell response to a received message, intracellular signaling pathways, extracellular control of cell number and size, mitogens, growth factors, survival factors.</w:t>
            </w:r>
          </w:p>
          <w:p w:rsidR="00C17DFB" w:rsidRPr="004E6E8E" w:rsidRDefault="00C17DFB" w:rsidP="00C17DFB">
            <w:pPr>
              <w:rPr>
                <w:rFonts w:asciiTheme="majorHAnsi" w:hAnsiTheme="majorHAnsi"/>
              </w:rPr>
            </w:pPr>
            <w:r w:rsidRPr="004E6E8E">
              <w:rPr>
                <w:rFonts w:asciiTheme="majorHAnsi" w:hAnsiTheme="majorHAnsi"/>
                <w:sz w:val="22"/>
              </w:rPr>
              <w:br/>
              <w:t>Cell death</w:t>
            </w:r>
            <w:r w:rsidRPr="004E6E8E">
              <w:rPr>
                <w:rFonts w:asciiTheme="majorHAnsi" w:hAnsiTheme="majorHAnsi"/>
                <w:sz w:val="22"/>
              </w:rPr>
              <w:br/>
              <w:t>Necrosis, apoptosis, apoptosis detection techniques, caspases, Bcl-2 family, mitochondrial pathway, death receptor pathway.</w:t>
            </w:r>
          </w:p>
          <w:p w:rsidR="00C17DFB" w:rsidRPr="004E6E8E" w:rsidRDefault="00C17DFB" w:rsidP="00C17DFB">
            <w:pPr>
              <w:rPr>
                <w:rFonts w:asciiTheme="majorHAnsi" w:hAnsiTheme="majorHAnsi"/>
              </w:rPr>
            </w:pPr>
            <w:r w:rsidRPr="004E6E8E">
              <w:rPr>
                <w:rFonts w:asciiTheme="majorHAnsi" w:hAnsiTheme="majorHAnsi"/>
                <w:sz w:val="22"/>
              </w:rPr>
              <w:br/>
              <w:t>Laboratory Practicals</w:t>
            </w:r>
            <w:r w:rsidRPr="004E6E8E">
              <w:rPr>
                <w:rFonts w:asciiTheme="majorHAnsi" w:hAnsiTheme="majorHAnsi"/>
                <w:sz w:val="22"/>
              </w:rPr>
              <w:br/>
              <w:t>1. Immunofluorescence</w:t>
            </w:r>
            <w:r w:rsidRPr="004E6E8E">
              <w:rPr>
                <w:rFonts w:asciiTheme="majorHAnsi" w:hAnsiTheme="majorHAnsi"/>
                <w:sz w:val="22"/>
              </w:rPr>
              <w:br/>
              <w:t>Immunofluorescence protocol: Fixing-permeabilization-blocking in somatic cell samples, use of primary tubulin antibodies, fluorescent secondary antibodies (AlexaFluor 488) and Hoechst staining for DNA observation.</w:t>
            </w:r>
          </w:p>
          <w:p w:rsidR="00C17DFB" w:rsidRPr="004E6E8E" w:rsidRDefault="00C17DFB" w:rsidP="00C17DFB">
            <w:pPr>
              <w:rPr>
                <w:rFonts w:asciiTheme="majorHAnsi" w:hAnsiTheme="majorHAnsi"/>
              </w:rPr>
            </w:pPr>
            <w:r w:rsidRPr="004E6E8E">
              <w:rPr>
                <w:rFonts w:asciiTheme="majorHAnsi" w:hAnsiTheme="majorHAnsi"/>
                <w:sz w:val="22"/>
              </w:rPr>
              <w:br/>
              <w:t>2. Fluorescence Microscopy</w:t>
            </w:r>
            <w:r w:rsidRPr="004E6E8E">
              <w:rPr>
                <w:rFonts w:asciiTheme="majorHAnsi" w:hAnsiTheme="majorHAnsi"/>
                <w:sz w:val="22"/>
              </w:rPr>
              <w:br/>
              <w:t>Inverted Fluorescence Microscope mode of action (microscope modules, fluorescence process). Observation of the fixed cells from the first practical. Monitoring of the different stages of the cell cycle (interphase and all stages of mitosis) by simultaneous observation of microtubules (tubulin-green fluorescence) and chromosomes (DAPI-blue fluorecence).</w:t>
            </w:r>
          </w:p>
          <w:p w:rsidR="00C17DFB" w:rsidRPr="004E6E8E" w:rsidRDefault="00C17DFB" w:rsidP="00C17DFB">
            <w:pPr>
              <w:rPr>
                <w:rFonts w:asciiTheme="majorHAnsi" w:hAnsiTheme="majorHAnsi"/>
              </w:rPr>
            </w:pPr>
            <w:r w:rsidRPr="004E6E8E">
              <w:rPr>
                <w:rFonts w:asciiTheme="majorHAnsi" w:hAnsiTheme="majorHAnsi"/>
                <w:sz w:val="22"/>
              </w:rPr>
              <w:br/>
              <w:t>3. Observation of live cell fluorescence experiments</w:t>
            </w:r>
            <w:r w:rsidRPr="004E6E8E">
              <w:rPr>
                <w:rFonts w:asciiTheme="majorHAnsi" w:hAnsiTheme="majorHAnsi"/>
                <w:sz w:val="22"/>
              </w:rPr>
              <w:br/>
              <w:t>Computer observation, live cell fluorescence experiments during different cellular functions (division, movement, secretion, etc.) where different organelles and cellular structures have been stained.</w:t>
            </w:r>
          </w:p>
          <w:p w:rsidR="005D23EB" w:rsidRPr="004E6E8E" w:rsidRDefault="00C17DFB" w:rsidP="00C822F5">
            <w:pPr>
              <w:rPr>
                <w:rFonts w:asciiTheme="majorHAnsi" w:hAnsiTheme="majorHAnsi"/>
              </w:rPr>
            </w:pPr>
            <w:r w:rsidRPr="004E6E8E">
              <w:rPr>
                <w:rFonts w:asciiTheme="majorHAnsi" w:hAnsiTheme="majorHAnsi"/>
                <w:sz w:val="22"/>
              </w:rPr>
              <w:br/>
              <w:t>4. Analysis of fluorescence experiments</w:t>
            </w:r>
            <w:r w:rsidRPr="004E6E8E">
              <w:rPr>
                <w:rFonts w:asciiTheme="majorHAnsi" w:hAnsiTheme="majorHAnsi"/>
                <w:sz w:val="22"/>
              </w:rPr>
              <w:br/>
              <w:t>Observation of digital cell images with differential fluorescent staining in cytoplasm and nucleus. Fluorescence measurement and analysis with fluorescence imaging software.</w:t>
            </w:r>
          </w:p>
          <w:p w:rsidR="005D23EB" w:rsidRPr="004E6E8E" w:rsidRDefault="005D23EB" w:rsidP="00C822F5">
            <w:pPr>
              <w:rPr>
                <w:rFonts w:asciiTheme="majorHAnsi" w:hAnsiTheme="majorHAnsi" w:cs="Arial"/>
                <w:color w:val="002060"/>
                <w:szCs w:val="20"/>
                <w:lang w:val="en-GB"/>
              </w:rPr>
            </w:pPr>
          </w:p>
        </w:tc>
      </w:tr>
    </w:tbl>
    <w:p w:rsidR="005D23EB" w:rsidRPr="004E6E8E"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4E6E8E">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4E6E8E" w:rsidTr="00C822F5">
        <w:tc>
          <w:tcPr>
            <w:tcW w:w="3306"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DELIVERY</w:t>
            </w:r>
            <w:r w:rsidRPr="004E6E8E">
              <w:rPr>
                <w:rFonts w:asciiTheme="majorHAnsi" w:hAnsiTheme="majorHAnsi" w:cs="Arial"/>
                <w:b/>
                <w:sz w:val="20"/>
                <w:szCs w:val="20"/>
                <w:lang w:val="en-GB"/>
              </w:rPr>
              <w:br/>
            </w:r>
            <w:r w:rsidRPr="004E6E8E">
              <w:rPr>
                <w:rFonts w:asciiTheme="majorHAnsi" w:hAnsiTheme="majorHAnsi" w:cs="Arial"/>
                <w:i/>
                <w:sz w:val="16"/>
                <w:szCs w:val="16"/>
                <w:lang w:val="en-GB"/>
              </w:rPr>
              <w:t>Face-to-face, Distance learning, etc.</w:t>
            </w:r>
          </w:p>
        </w:tc>
        <w:tc>
          <w:tcPr>
            <w:tcW w:w="5166" w:type="dxa"/>
          </w:tcPr>
          <w:p w:rsidR="005D23EB" w:rsidRPr="004E6E8E" w:rsidRDefault="00C17DFB" w:rsidP="00C822F5">
            <w:pPr>
              <w:spacing w:after="200" w:line="276" w:lineRule="auto"/>
              <w:rPr>
                <w:rFonts w:asciiTheme="majorHAnsi" w:hAnsiTheme="majorHAnsi"/>
                <w:iCs/>
                <w:color w:val="002060"/>
                <w:lang w:val="en-GB"/>
              </w:rPr>
            </w:pPr>
            <w:r w:rsidRPr="004E6E8E">
              <w:rPr>
                <w:rFonts w:asciiTheme="majorHAnsi" w:hAnsiTheme="majorHAnsi"/>
                <w:iCs/>
                <w:color w:val="002060"/>
                <w:sz w:val="22"/>
                <w:szCs w:val="22"/>
                <w:lang w:val="en-GB"/>
              </w:rPr>
              <w:t>Face-to-face in a Lecture Theatre.</w:t>
            </w:r>
          </w:p>
        </w:tc>
      </w:tr>
      <w:tr w:rsidR="005D23EB" w:rsidRPr="004E6E8E" w:rsidTr="00C822F5">
        <w:tc>
          <w:tcPr>
            <w:tcW w:w="3306" w:type="dxa"/>
            <w:shd w:val="clear" w:color="auto" w:fill="DDD9C3"/>
          </w:tcPr>
          <w:p w:rsidR="005D23EB" w:rsidRPr="004E6E8E" w:rsidRDefault="005D23EB" w:rsidP="00C822F5">
            <w:pPr>
              <w:jc w:val="right"/>
              <w:rPr>
                <w:rFonts w:asciiTheme="majorHAnsi" w:hAnsiTheme="majorHAnsi" w:cs="Arial"/>
                <w:i/>
                <w:sz w:val="16"/>
                <w:szCs w:val="16"/>
                <w:lang w:val="en-GB"/>
              </w:rPr>
            </w:pPr>
            <w:r w:rsidRPr="004E6E8E">
              <w:rPr>
                <w:rFonts w:asciiTheme="majorHAnsi" w:hAnsiTheme="majorHAnsi" w:cs="Arial"/>
                <w:b/>
                <w:sz w:val="20"/>
                <w:szCs w:val="20"/>
                <w:lang w:val="en-GB"/>
              </w:rPr>
              <w:t xml:space="preserve">USE OF INFORMATION AND COMMUNICATIONS TECHNOLOGY </w:t>
            </w:r>
            <w:r w:rsidRPr="004E6E8E">
              <w:rPr>
                <w:rFonts w:asciiTheme="majorHAnsi" w:hAnsiTheme="majorHAnsi" w:cs="Arial"/>
                <w:b/>
                <w:sz w:val="20"/>
                <w:szCs w:val="20"/>
                <w:lang w:val="en-GB"/>
              </w:rPr>
              <w:br/>
            </w:r>
            <w:r w:rsidRPr="004E6E8E">
              <w:rPr>
                <w:rFonts w:asciiTheme="majorHAnsi" w:hAnsiTheme="majorHAnsi" w:cs="Arial"/>
                <w:i/>
                <w:sz w:val="16"/>
                <w:szCs w:val="16"/>
                <w:lang w:val="en-GB"/>
              </w:rPr>
              <w:t>Use of ICT in teaching, laboratory education, communication with students</w:t>
            </w:r>
          </w:p>
        </w:tc>
        <w:tc>
          <w:tcPr>
            <w:tcW w:w="5166" w:type="dxa"/>
          </w:tcPr>
          <w:p w:rsidR="005D23EB" w:rsidRPr="004E6E8E" w:rsidRDefault="00C17DFB" w:rsidP="00C822F5">
            <w:pPr>
              <w:rPr>
                <w:rFonts w:asciiTheme="majorHAnsi" w:hAnsiTheme="majorHAnsi" w:cs="Arial"/>
                <w:color w:val="002060"/>
                <w:lang w:val="en-GB"/>
              </w:rPr>
            </w:pPr>
            <w:r w:rsidRPr="004E6E8E">
              <w:rPr>
                <w:rFonts w:asciiTheme="majorHAnsi" w:hAnsiTheme="majorHAnsi" w:cs="Arial"/>
                <w:color w:val="002060"/>
                <w:sz w:val="22"/>
                <w:szCs w:val="22"/>
                <w:lang w:val="en-GB"/>
              </w:rPr>
              <w:t>Use of ICT in laboratory education.</w:t>
            </w:r>
          </w:p>
          <w:p w:rsidR="00C17DFB" w:rsidRPr="004E6E8E" w:rsidRDefault="00C17DFB" w:rsidP="00C822F5">
            <w:pPr>
              <w:rPr>
                <w:rFonts w:asciiTheme="majorHAnsi" w:hAnsiTheme="majorHAnsi" w:cs="Arial"/>
                <w:color w:val="002060"/>
                <w:lang w:val="en-GB"/>
              </w:rPr>
            </w:pPr>
            <w:r w:rsidRPr="004E6E8E">
              <w:rPr>
                <w:rFonts w:asciiTheme="majorHAnsi" w:hAnsiTheme="majorHAnsi" w:cs="Arial"/>
                <w:color w:val="002060"/>
                <w:sz w:val="22"/>
                <w:szCs w:val="22"/>
                <w:lang w:val="en-GB"/>
              </w:rPr>
              <w:t>Educational support through the electronic platform e-course.</w:t>
            </w:r>
          </w:p>
        </w:tc>
      </w:tr>
      <w:tr w:rsidR="005D23EB" w:rsidRPr="004E6E8E" w:rsidTr="00C822F5">
        <w:tc>
          <w:tcPr>
            <w:tcW w:w="3306" w:type="dxa"/>
            <w:shd w:val="clear" w:color="auto" w:fill="DDD9C3"/>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t>TEACHING METHODS</w:t>
            </w:r>
          </w:p>
          <w:p w:rsidR="005D23EB" w:rsidRPr="004E6E8E" w:rsidRDefault="005D23EB" w:rsidP="00C822F5">
            <w:pPr>
              <w:jc w:val="both"/>
              <w:rPr>
                <w:rFonts w:asciiTheme="majorHAnsi" w:hAnsiTheme="majorHAnsi" w:cs="Arial"/>
                <w:i/>
                <w:sz w:val="16"/>
                <w:szCs w:val="16"/>
                <w:lang w:val="en-GB"/>
              </w:rPr>
            </w:pPr>
            <w:r w:rsidRPr="004E6E8E">
              <w:rPr>
                <w:rFonts w:asciiTheme="majorHAnsi" w:hAnsiTheme="majorHAnsi" w:cs="Arial"/>
                <w:i/>
                <w:sz w:val="16"/>
                <w:szCs w:val="16"/>
                <w:lang w:val="en-GB"/>
              </w:rPr>
              <w:t>The manner and methods of teaching are described in detail.</w:t>
            </w:r>
          </w:p>
          <w:p w:rsidR="005D23EB" w:rsidRPr="004E6E8E" w:rsidRDefault="005D23EB" w:rsidP="00C822F5">
            <w:pPr>
              <w:jc w:val="both"/>
              <w:rPr>
                <w:rFonts w:asciiTheme="majorHAnsi" w:hAnsiTheme="majorHAnsi" w:cs="Arial"/>
                <w:i/>
                <w:sz w:val="16"/>
                <w:szCs w:val="16"/>
                <w:lang w:val="en-GB"/>
              </w:rPr>
            </w:pPr>
            <w:r w:rsidRPr="004E6E8E">
              <w:rPr>
                <w:rFonts w:asciiTheme="majorHAnsi" w:hAnsiTheme="majorHAnsi" w:cs="Arial"/>
                <w:i/>
                <w:sz w:val="16"/>
                <w:szCs w:val="16"/>
                <w:lang w:val="en-GB"/>
              </w:rPr>
              <w:t xml:space="preserve">Lectures, seminars, laboratory practice, fieldwork, study and analysis of bibliography, tutorials, placements, clinical practice, art </w:t>
            </w:r>
            <w:r w:rsidRPr="004E6E8E">
              <w:rPr>
                <w:rFonts w:asciiTheme="majorHAnsi" w:hAnsiTheme="majorHAnsi" w:cs="Arial"/>
                <w:i/>
                <w:sz w:val="16"/>
                <w:szCs w:val="16"/>
                <w:lang w:val="en-GB"/>
              </w:rPr>
              <w:lastRenderedPageBreak/>
              <w:t>workshop, interactive teaching, educational visits, project, essay writing, artistic creativity, etc.</w:t>
            </w:r>
          </w:p>
          <w:p w:rsidR="005D23EB" w:rsidRPr="004E6E8E" w:rsidRDefault="005D23EB" w:rsidP="00C822F5">
            <w:pPr>
              <w:jc w:val="both"/>
              <w:rPr>
                <w:rFonts w:asciiTheme="majorHAnsi" w:hAnsiTheme="majorHAnsi" w:cs="Arial"/>
                <w:i/>
                <w:sz w:val="16"/>
                <w:szCs w:val="16"/>
                <w:lang w:val="en-GB"/>
              </w:rPr>
            </w:pPr>
          </w:p>
          <w:p w:rsidR="005D23EB" w:rsidRPr="004E6E8E" w:rsidRDefault="005D23EB" w:rsidP="00C822F5">
            <w:pPr>
              <w:jc w:val="both"/>
              <w:rPr>
                <w:rFonts w:asciiTheme="majorHAnsi" w:hAnsiTheme="majorHAnsi" w:cs="Arial"/>
                <w:i/>
                <w:sz w:val="16"/>
                <w:szCs w:val="16"/>
                <w:lang w:val="en-GB"/>
              </w:rPr>
            </w:pPr>
            <w:r w:rsidRPr="004E6E8E">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4E6E8E"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4E6E8E" w:rsidRDefault="005D23EB" w:rsidP="00206BAF">
                  <w:pPr>
                    <w:jc w:val="center"/>
                    <w:rPr>
                      <w:rFonts w:asciiTheme="majorHAnsi" w:hAnsiTheme="majorHAnsi" w:cs="Arial"/>
                      <w:b/>
                      <w:i/>
                      <w:sz w:val="20"/>
                      <w:szCs w:val="20"/>
                      <w:lang w:val="en-GB"/>
                    </w:rPr>
                  </w:pPr>
                  <w:r w:rsidRPr="004E6E8E">
                    <w:rPr>
                      <w:rFonts w:asciiTheme="majorHAnsi" w:hAnsiTheme="majorHAnsi" w:cs="Arial"/>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4E6E8E" w:rsidRDefault="005D23EB" w:rsidP="00206BAF">
                  <w:pPr>
                    <w:jc w:val="center"/>
                    <w:rPr>
                      <w:rFonts w:asciiTheme="majorHAnsi" w:hAnsiTheme="majorHAnsi" w:cs="Arial"/>
                      <w:b/>
                      <w:i/>
                      <w:sz w:val="20"/>
                      <w:szCs w:val="20"/>
                      <w:lang w:val="en-GB"/>
                    </w:rPr>
                  </w:pPr>
                  <w:r w:rsidRPr="004E6E8E">
                    <w:rPr>
                      <w:rFonts w:asciiTheme="majorHAnsi" w:hAnsiTheme="majorHAnsi" w:cs="Arial"/>
                      <w:b/>
                      <w:i/>
                      <w:sz w:val="20"/>
                      <w:szCs w:val="20"/>
                      <w:lang w:val="en-GB"/>
                    </w:rPr>
                    <w:t>Semester workload</w:t>
                  </w: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C17DFB" w:rsidP="00C822F5">
                  <w:pPr>
                    <w:rPr>
                      <w:rFonts w:asciiTheme="majorHAnsi" w:hAnsiTheme="majorHAnsi"/>
                      <w:iCs/>
                      <w:color w:val="002060"/>
                      <w:lang w:val="en-GB"/>
                    </w:rPr>
                  </w:pPr>
                  <w:r w:rsidRPr="004E6E8E">
                    <w:rPr>
                      <w:rFonts w:asciiTheme="majorHAnsi" w:hAnsiTheme="majorHAnsi"/>
                      <w:iCs/>
                      <w:color w:val="002060"/>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rsidR="005D23EB" w:rsidRPr="004E6E8E" w:rsidRDefault="00C17DFB" w:rsidP="00206BAF">
                  <w:pPr>
                    <w:jc w:val="center"/>
                    <w:rPr>
                      <w:rFonts w:asciiTheme="majorHAnsi" w:hAnsiTheme="majorHAnsi" w:cs="Arial"/>
                      <w:color w:val="002060"/>
                      <w:lang w:val="en-GB"/>
                    </w:rPr>
                  </w:pPr>
                  <w:r w:rsidRPr="004E6E8E">
                    <w:rPr>
                      <w:rFonts w:asciiTheme="majorHAnsi" w:hAnsiTheme="majorHAnsi" w:cs="Arial"/>
                      <w:color w:val="002060"/>
                      <w:sz w:val="22"/>
                      <w:szCs w:val="22"/>
                      <w:lang w:val="en-GB"/>
                    </w:rPr>
                    <w:t>39</w:t>
                  </w: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C17DFB" w:rsidP="00C822F5">
                  <w:pPr>
                    <w:rPr>
                      <w:rFonts w:asciiTheme="majorHAnsi" w:hAnsiTheme="majorHAnsi"/>
                      <w:iCs/>
                      <w:color w:val="002060"/>
                      <w:lang w:val="en-GB"/>
                    </w:rPr>
                  </w:pPr>
                  <w:r w:rsidRPr="004E6E8E">
                    <w:rPr>
                      <w:rFonts w:asciiTheme="majorHAnsi" w:hAnsiTheme="majorHAnsi"/>
                      <w:iCs/>
                      <w:color w:val="002060"/>
                      <w:sz w:val="22"/>
                      <w:szCs w:val="22"/>
                      <w:lang w:val="en-GB"/>
                    </w:rPr>
                    <w:t>Laboratory practicals</w:t>
                  </w:r>
                </w:p>
              </w:tc>
              <w:tc>
                <w:tcPr>
                  <w:tcW w:w="2468" w:type="dxa"/>
                  <w:tcBorders>
                    <w:top w:val="single" w:sz="4" w:space="0" w:color="auto"/>
                    <w:left w:val="single" w:sz="4" w:space="0" w:color="auto"/>
                    <w:bottom w:val="single" w:sz="4" w:space="0" w:color="auto"/>
                    <w:right w:val="single" w:sz="4" w:space="0" w:color="auto"/>
                  </w:tcBorders>
                </w:tcPr>
                <w:p w:rsidR="005D23EB" w:rsidRPr="004E6E8E" w:rsidRDefault="00C17DFB" w:rsidP="00206BAF">
                  <w:pPr>
                    <w:jc w:val="center"/>
                    <w:rPr>
                      <w:rFonts w:asciiTheme="majorHAnsi" w:hAnsiTheme="majorHAnsi" w:cs="Arial"/>
                      <w:color w:val="002060"/>
                      <w:lang w:val="en-GB"/>
                    </w:rPr>
                  </w:pPr>
                  <w:r w:rsidRPr="004E6E8E">
                    <w:rPr>
                      <w:rFonts w:asciiTheme="majorHAnsi" w:hAnsiTheme="majorHAnsi" w:cs="Arial"/>
                      <w:color w:val="002060"/>
                      <w:sz w:val="22"/>
                      <w:szCs w:val="22"/>
                      <w:lang w:val="en-GB"/>
                    </w:rPr>
                    <w:t>12</w:t>
                  </w: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C17DFB" w:rsidP="00C822F5">
                  <w:pPr>
                    <w:rPr>
                      <w:rFonts w:asciiTheme="majorHAnsi" w:hAnsiTheme="majorHAnsi"/>
                      <w:iCs/>
                      <w:color w:val="002060"/>
                      <w:lang w:val="en-GB"/>
                    </w:rPr>
                  </w:pPr>
                  <w:r w:rsidRPr="004E6E8E">
                    <w:rPr>
                      <w:rFonts w:asciiTheme="majorHAnsi" w:hAnsiTheme="majorHAnsi"/>
                      <w:iCs/>
                      <w:color w:val="002060"/>
                      <w:sz w:val="22"/>
                      <w:szCs w:val="22"/>
                      <w:lang w:val="en-GB"/>
                    </w:rPr>
                    <w:t>Study hours</w:t>
                  </w:r>
                </w:p>
              </w:tc>
              <w:tc>
                <w:tcPr>
                  <w:tcW w:w="2468" w:type="dxa"/>
                  <w:tcBorders>
                    <w:top w:val="single" w:sz="4" w:space="0" w:color="auto"/>
                    <w:left w:val="single" w:sz="4" w:space="0" w:color="auto"/>
                    <w:bottom w:val="single" w:sz="4" w:space="0" w:color="auto"/>
                    <w:right w:val="single" w:sz="4" w:space="0" w:color="auto"/>
                  </w:tcBorders>
                </w:tcPr>
                <w:p w:rsidR="005D23EB" w:rsidRPr="009B1C2C" w:rsidRDefault="009B1C2C" w:rsidP="00206BAF">
                  <w:pPr>
                    <w:jc w:val="center"/>
                    <w:rPr>
                      <w:rFonts w:asciiTheme="majorHAnsi" w:hAnsiTheme="majorHAnsi" w:cs="Arial"/>
                      <w:color w:val="002060"/>
                      <w:lang w:val="el-GR"/>
                    </w:rPr>
                  </w:pPr>
                  <w:r>
                    <w:rPr>
                      <w:rFonts w:asciiTheme="majorHAnsi" w:hAnsiTheme="majorHAnsi" w:cs="Arial"/>
                      <w:color w:val="002060"/>
                      <w:lang w:val="el-GR"/>
                    </w:rPr>
                    <w:t>91</w:t>
                  </w: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4E6E8E" w:rsidRDefault="005D23EB" w:rsidP="00206BAF">
                  <w:pPr>
                    <w:jc w:val="center"/>
                    <w:rPr>
                      <w:rFonts w:asciiTheme="majorHAnsi" w:hAnsiTheme="majorHAnsi" w:cs="Arial"/>
                      <w:color w:val="002060"/>
                      <w:lang w:val="en-GB"/>
                    </w:rPr>
                  </w:pP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4E6E8E" w:rsidRDefault="005D23EB" w:rsidP="00206BAF">
                  <w:pPr>
                    <w:jc w:val="center"/>
                    <w:rPr>
                      <w:rFonts w:asciiTheme="majorHAnsi" w:hAnsiTheme="majorHAnsi" w:cs="Arial"/>
                      <w:color w:val="002060"/>
                      <w:lang w:val="en-GB"/>
                    </w:rPr>
                  </w:pP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cs="Arial"/>
                      <w:i/>
                      <w:color w:val="002060"/>
                      <w:sz w:val="16"/>
                      <w:szCs w:val="16"/>
                      <w:lang w:val="en-GB"/>
                    </w:rPr>
                  </w:pP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cs="Arial"/>
                      <w:i/>
                      <w:color w:val="002060"/>
                      <w:sz w:val="16"/>
                      <w:szCs w:val="16"/>
                      <w:lang w:val="en-GB"/>
                    </w:rPr>
                  </w:pP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cs="Arial"/>
                      <w:i/>
                      <w:color w:val="002060"/>
                      <w:sz w:val="16"/>
                      <w:szCs w:val="16"/>
                      <w:lang w:val="en-GB"/>
                    </w:rPr>
                  </w:pP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4E6E8E" w:rsidRDefault="005D23EB" w:rsidP="00206BAF">
                  <w:pPr>
                    <w:jc w:val="center"/>
                    <w:rPr>
                      <w:rFonts w:asciiTheme="majorHAnsi" w:hAnsiTheme="majorHAnsi" w:cs="Arial"/>
                      <w:color w:val="002060"/>
                      <w:sz w:val="20"/>
                      <w:szCs w:val="20"/>
                      <w:lang w:val="en-GB"/>
                    </w:rPr>
                  </w:pPr>
                </w:p>
              </w:tc>
            </w:tr>
            <w:tr w:rsidR="005D23EB" w:rsidRPr="004E6E8E" w:rsidTr="00206BAF">
              <w:tc>
                <w:tcPr>
                  <w:tcW w:w="2467" w:type="dxa"/>
                  <w:tcBorders>
                    <w:top w:val="single" w:sz="4" w:space="0" w:color="auto"/>
                    <w:left w:val="single" w:sz="4" w:space="0" w:color="auto"/>
                    <w:bottom w:val="single" w:sz="4" w:space="0" w:color="auto"/>
                    <w:right w:val="single" w:sz="4" w:space="0" w:color="auto"/>
                  </w:tcBorders>
                </w:tcPr>
                <w:p w:rsidR="005D23EB" w:rsidRPr="004E6E8E" w:rsidRDefault="005D23EB" w:rsidP="00C822F5">
                  <w:pPr>
                    <w:rPr>
                      <w:rFonts w:asciiTheme="majorHAnsi" w:hAnsiTheme="majorHAnsi"/>
                      <w:iCs/>
                      <w:color w:val="002060"/>
                      <w:lang w:val="en-GB"/>
                    </w:rPr>
                  </w:pPr>
                  <w:r w:rsidRPr="004E6E8E">
                    <w:rPr>
                      <w:rFonts w:asciiTheme="majorHAnsi" w:hAnsiTheme="majorHAnsi"/>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9B1C2C" w:rsidRDefault="00C17DFB" w:rsidP="00206BAF">
                  <w:pPr>
                    <w:jc w:val="center"/>
                    <w:rPr>
                      <w:rFonts w:asciiTheme="majorHAnsi" w:hAnsiTheme="majorHAnsi" w:cs="Arial"/>
                      <w:b/>
                      <w:i/>
                      <w:color w:val="002060"/>
                      <w:lang w:val="el-GR"/>
                    </w:rPr>
                  </w:pPr>
                  <w:r w:rsidRPr="004E6E8E">
                    <w:rPr>
                      <w:rFonts w:asciiTheme="majorHAnsi" w:hAnsiTheme="majorHAnsi" w:cs="Arial"/>
                      <w:b/>
                      <w:i/>
                      <w:color w:val="002060"/>
                      <w:sz w:val="22"/>
                      <w:szCs w:val="22"/>
                      <w:lang w:val="en-GB"/>
                    </w:rPr>
                    <w:t>1</w:t>
                  </w:r>
                  <w:r w:rsidR="009B1C2C">
                    <w:rPr>
                      <w:rFonts w:asciiTheme="majorHAnsi" w:hAnsiTheme="majorHAnsi" w:cs="Arial"/>
                      <w:b/>
                      <w:i/>
                      <w:color w:val="002060"/>
                      <w:sz w:val="22"/>
                      <w:szCs w:val="22"/>
                      <w:lang w:val="el-GR"/>
                    </w:rPr>
                    <w:t>42</w:t>
                  </w:r>
                  <w:bookmarkStart w:id="1" w:name="_GoBack"/>
                  <w:bookmarkEnd w:id="1"/>
                </w:p>
              </w:tc>
            </w:tr>
          </w:tbl>
          <w:p w:rsidR="005D23EB" w:rsidRPr="004E6E8E" w:rsidRDefault="005D23EB" w:rsidP="00C822F5">
            <w:pPr>
              <w:rPr>
                <w:rFonts w:asciiTheme="majorHAnsi" w:hAnsiTheme="majorHAnsi" w:cs="Tahoma"/>
                <w:lang w:val="en-GB"/>
              </w:rPr>
            </w:pPr>
          </w:p>
        </w:tc>
      </w:tr>
      <w:tr w:rsidR="005D23EB" w:rsidRPr="004E6E8E" w:rsidTr="00C822F5">
        <w:tc>
          <w:tcPr>
            <w:tcW w:w="3306" w:type="dxa"/>
          </w:tcPr>
          <w:p w:rsidR="005D23EB" w:rsidRPr="004E6E8E" w:rsidRDefault="005D23EB" w:rsidP="00C822F5">
            <w:pPr>
              <w:jc w:val="right"/>
              <w:rPr>
                <w:rFonts w:asciiTheme="majorHAnsi" w:hAnsiTheme="majorHAnsi" w:cs="Arial"/>
                <w:b/>
                <w:sz w:val="20"/>
                <w:szCs w:val="20"/>
                <w:lang w:val="en-GB"/>
              </w:rPr>
            </w:pPr>
            <w:r w:rsidRPr="004E6E8E">
              <w:rPr>
                <w:rFonts w:asciiTheme="majorHAnsi" w:hAnsiTheme="majorHAnsi" w:cs="Arial"/>
                <w:b/>
                <w:sz w:val="20"/>
                <w:szCs w:val="20"/>
                <w:lang w:val="en-GB"/>
              </w:rPr>
              <w:lastRenderedPageBreak/>
              <w:t>STUDENT PERFORMANCE EVALUATION</w:t>
            </w:r>
          </w:p>
          <w:p w:rsidR="005D23EB" w:rsidRPr="004E6E8E" w:rsidRDefault="005D23EB" w:rsidP="00C822F5">
            <w:pPr>
              <w:jc w:val="both"/>
              <w:rPr>
                <w:rFonts w:asciiTheme="majorHAnsi" w:hAnsiTheme="majorHAnsi" w:cs="Arial"/>
                <w:i/>
                <w:sz w:val="16"/>
                <w:szCs w:val="16"/>
                <w:lang w:val="en-GB"/>
              </w:rPr>
            </w:pPr>
            <w:r w:rsidRPr="004E6E8E">
              <w:rPr>
                <w:rFonts w:asciiTheme="majorHAnsi" w:hAnsiTheme="majorHAnsi" w:cs="Arial"/>
                <w:i/>
                <w:sz w:val="16"/>
                <w:szCs w:val="16"/>
                <w:lang w:val="en-GB"/>
              </w:rPr>
              <w:t>Description of the evaluation procedure</w:t>
            </w:r>
          </w:p>
          <w:p w:rsidR="005D23EB" w:rsidRPr="004E6E8E" w:rsidRDefault="005D23EB" w:rsidP="00C822F5">
            <w:pPr>
              <w:jc w:val="both"/>
              <w:rPr>
                <w:rFonts w:asciiTheme="majorHAnsi" w:hAnsiTheme="majorHAnsi" w:cs="Arial"/>
                <w:i/>
                <w:sz w:val="16"/>
                <w:szCs w:val="16"/>
                <w:lang w:val="en-GB"/>
              </w:rPr>
            </w:pPr>
          </w:p>
          <w:p w:rsidR="005D23EB" w:rsidRPr="004E6E8E" w:rsidRDefault="005D23EB" w:rsidP="00C822F5">
            <w:pPr>
              <w:jc w:val="both"/>
              <w:rPr>
                <w:rFonts w:asciiTheme="majorHAnsi" w:hAnsiTheme="majorHAnsi" w:cs="Arial"/>
                <w:i/>
                <w:sz w:val="16"/>
                <w:szCs w:val="16"/>
                <w:lang w:val="en-GB"/>
              </w:rPr>
            </w:pPr>
            <w:r w:rsidRPr="004E6E8E">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4E6E8E" w:rsidRDefault="005D23EB" w:rsidP="00C822F5">
            <w:pPr>
              <w:jc w:val="both"/>
              <w:rPr>
                <w:rFonts w:asciiTheme="majorHAnsi" w:hAnsiTheme="majorHAnsi" w:cs="Arial"/>
                <w:i/>
                <w:sz w:val="16"/>
                <w:szCs w:val="16"/>
                <w:lang w:val="en-GB"/>
              </w:rPr>
            </w:pPr>
          </w:p>
          <w:p w:rsidR="005D23EB" w:rsidRPr="004E6E8E" w:rsidRDefault="005D23EB" w:rsidP="00C822F5">
            <w:pPr>
              <w:jc w:val="both"/>
              <w:rPr>
                <w:rFonts w:asciiTheme="majorHAnsi" w:hAnsiTheme="majorHAnsi" w:cs="Arial"/>
                <w:i/>
                <w:sz w:val="16"/>
                <w:szCs w:val="16"/>
                <w:lang w:val="en-GB"/>
              </w:rPr>
            </w:pPr>
            <w:r w:rsidRPr="004E6E8E">
              <w:rPr>
                <w:rFonts w:asciiTheme="majorHAnsi" w:hAnsiTheme="majorHAnsi" w:cs="Arial"/>
                <w:i/>
                <w:sz w:val="16"/>
                <w:szCs w:val="16"/>
                <w:lang w:val="en-GB"/>
              </w:rPr>
              <w:t>Specifically-defined evaluation criteria are given, and if and where they are accessible to students.</w:t>
            </w:r>
          </w:p>
        </w:tc>
        <w:tc>
          <w:tcPr>
            <w:tcW w:w="5166" w:type="dxa"/>
          </w:tcPr>
          <w:p w:rsidR="005D23EB" w:rsidRPr="004E6E8E" w:rsidRDefault="005D23EB" w:rsidP="00C822F5">
            <w:pPr>
              <w:rPr>
                <w:rFonts w:asciiTheme="majorHAnsi" w:hAnsiTheme="majorHAnsi" w:cs="Arial"/>
                <w:color w:val="002060"/>
                <w:lang w:val="en-GB"/>
              </w:rPr>
            </w:pPr>
          </w:p>
          <w:p w:rsidR="005D23EB" w:rsidRPr="004E6E8E" w:rsidRDefault="005D23EB" w:rsidP="00C822F5">
            <w:pPr>
              <w:rPr>
                <w:rFonts w:asciiTheme="majorHAnsi" w:hAnsiTheme="majorHAnsi" w:cs="Arial"/>
                <w:color w:val="002060"/>
                <w:lang w:val="en-GB"/>
              </w:rPr>
            </w:pPr>
          </w:p>
          <w:p w:rsidR="005D23EB" w:rsidRPr="004E6E8E" w:rsidRDefault="00297624" w:rsidP="00C822F5">
            <w:pPr>
              <w:rPr>
                <w:rFonts w:asciiTheme="majorHAnsi" w:hAnsiTheme="majorHAnsi" w:cs="Arial"/>
                <w:color w:val="002060"/>
                <w:lang w:val="en-GB"/>
              </w:rPr>
            </w:pPr>
            <w:r w:rsidRPr="004E6E8E">
              <w:rPr>
                <w:rFonts w:asciiTheme="majorHAnsi" w:hAnsiTheme="majorHAnsi" w:cs="Arial"/>
                <w:color w:val="002060"/>
                <w:sz w:val="22"/>
                <w:szCs w:val="22"/>
                <w:lang w:val="en-GB"/>
              </w:rPr>
              <w:t>Student performance is evaluated by a written examination.</w:t>
            </w:r>
          </w:p>
          <w:p w:rsidR="005D23EB" w:rsidRPr="004E6E8E" w:rsidRDefault="005D23EB" w:rsidP="00C822F5">
            <w:pPr>
              <w:rPr>
                <w:rFonts w:asciiTheme="majorHAnsi" w:hAnsiTheme="majorHAnsi" w:cs="Arial"/>
                <w:color w:val="002060"/>
                <w:lang w:val="en-GB"/>
              </w:rPr>
            </w:pPr>
          </w:p>
          <w:p w:rsidR="005D23EB" w:rsidRPr="004E6E8E" w:rsidRDefault="005D23EB" w:rsidP="00C822F5">
            <w:pPr>
              <w:rPr>
                <w:rFonts w:asciiTheme="majorHAnsi" w:hAnsiTheme="majorHAnsi" w:cs="Arial"/>
                <w:color w:val="002060"/>
                <w:lang w:val="en-GB"/>
              </w:rPr>
            </w:pPr>
          </w:p>
          <w:p w:rsidR="005D23EB" w:rsidRPr="004E6E8E" w:rsidRDefault="005D23EB" w:rsidP="00C822F5">
            <w:pPr>
              <w:rPr>
                <w:rFonts w:asciiTheme="majorHAnsi" w:hAnsiTheme="majorHAnsi" w:cs="Arial"/>
                <w:color w:val="002060"/>
                <w:lang w:val="en-GB"/>
              </w:rPr>
            </w:pPr>
          </w:p>
          <w:p w:rsidR="005D23EB" w:rsidRPr="004E6E8E" w:rsidRDefault="005D23EB" w:rsidP="00C822F5">
            <w:pPr>
              <w:rPr>
                <w:rFonts w:asciiTheme="majorHAnsi" w:hAnsiTheme="majorHAnsi" w:cs="Arial"/>
                <w:color w:val="002060"/>
                <w:lang w:val="en-GB"/>
              </w:rPr>
            </w:pPr>
          </w:p>
          <w:p w:rsidR="005D23EB" w:rsidRPr="004E6E8E" w:rsidRDefault="005D23EB" w:rsidP="00C822F5">
            <w:pPr>
              <w:rPr>
                <w:rFonts w:asciiTheme="majorHAnsi" w:hAnsiTheme="majorHAnsi" w:cs="Arial"/>
                <w:color w:val="002060"/>
                <w:lang w:val="en-GB"/>
              </w:rPr>
            </w:pPr>
          </w:p>
          <w:p w:rsidR="005D23EB" w:rsidRPr="004E6E8E" w:rsidRDefault="005D23EB" w:rsidP="00C822F5">
            <w:pPr>
              <w:rPr>
                <w:rFonts w:asciiTheme="majorHAnsi" w:hAnsiTheme="majorHAnsi" w:cs="Arial"/>
                <w:color w:val="002060"/>
                <w:lang w:val="en-GB"/>
              </w:rPr>
            </w:pPr>
          </w:p>
          <w:p w:rsidR="005D23EB" w:rsidRPr="004E6E8E" w:rsidRDefault="005D23EB" w:rsidP="00C822F5">
            <w:pPr>
              <w:rPr>
                <w:rFonts w:asciiTheme="majorHAnsi" w:hAnsiTheme="majorHAnsi" w:cs="Arial"/>
                <w:color w:val="002060"/>
                <w:lang w:val="en-GB"/>
              </w:rPr>
            </w:pPr>
          </w:p>
        </w:tc>
      </w:tr>
    </w:tbl>
    <w:p w:rsidR="005D23EB" w:rsidRPr="004E6E8E" w:rsidRDefault="005D23EB" w:rsidP="008671BA">
      <w:pPr>
        <w:widowControl w:val="0"/>
        <w:numPr>
          <w:ilvl w:val="0"/>
          <w:numId w:val="8"/>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4E6E8E">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4E6E8E" w:rsidTr="00C822F5">
        <w:tc>
          <w:tcPr>
            <w:tcW w:w="8472" w:type="dxa"/>
          </w:tcPr>
          <w:p w:rsidR="005D23EB" w:rsidRPr="004E6E8E" w:rsidRDefault="005D23EB" w:rsidP="00C822F5">
            <w:pPr>
              <w:jc w:val="both"/>
              <w:rPr>
                <w:rFonts w:asciiTheme="majorHAnsi" w:hAnsiTheme="majorHAnsi" w:cs="Arial"/>
                <w:i/>
                <w:sz w:val="16"/>
                <w:szCs w:val="16"/>
                <w:lang w:val="en-GB"/>
              </w:rPr>
            </w:pPr>
            <w:r w:rsidRPr="004E6E8E">
              <w:rPr>
                <w:rFonts w:asciiTheme="majorHAnsi" w:hAnsiTheme="majorHAnsi" w:cs="Arial"/>
                <w:i/>
                <w:sz w:val="16"/>
                <w:szCs w:val="16"/>
                <w:lang w:val="en-GB"/>
              </w:rPr>
              <w:t>- Suggested bibliography:</w:t>
            </w:r>
          </w:p>
          <w:p w:rsidR="005D23EB" w:rsidRDefault="005D23EB" w:rsidP="00C822F5">
            <w:pPr>
              <w:jc w:val="both"/>
              <w:rPr>
                <w:rFonts w:asciiTheme="majorHAnsi" w:hAnsiTheme="majorHAnsi" w:cs="Arial"/>
                <w:i/>
                <w:sz w:val="16"/>
                <w:szCs w:val="16"/>
                <w:lang w:val="en-GB"/>
              </w:rPr>
            </w:pPr>
            <w:r w:rsidRPr="004E6E8E">
              <w:rPr>
                <w:rFonts w:asciiTheme="majorHAnsi" w:hAnsiTheme="majorHAnsi" w:cs="Arial"/>
                <w:i/>
                <w:sz w:val="16"/>
                <w:szCs w:val="16"/>
                <w:lang w:val="en-GB"/>
              </w:rPr>
              <w:t>- Related academic journals:</w:t>
            </w:r>
          </w:p>
          <w:p w:rsidR="004E6E8E" w:rsidRPr="004E6E8E" w:rsidRDefault="004E6E8E" w:rsidP="00C822F5">
            <w:pPr>
              <w:jc w:val="both"/>
              <w:rPr>
                <w:rFonts w:asciiTheme="majorHAnsi" w:hAnsiTheme="majorHAnsi" w:cs="Arial"/>
                <w:i/>
                <w:sz w:val="16"/>
                <w:szCs w:val="16"/>
                <w:lang w:val="en-GB"/>
              </w:rPr>
            </w:pPr>
          </w:p>
          <w:p w:rsidR="005D23EB" w:rsidRPr="004E6E8E" w:rsidRDefault="00297624" w:rsidP="00C822F5">
            <w:pPr>
              <w:jc w:val="both"/>
              <w:rPr>
                <w:rFonts w:asciiTheme="majorHAnsi" w:hAnsiTheme="majorHAnsi" w:cs="Arial"/>
                <w:color w:val="002060"/>
                <w:sz w:val="18"/>
                <w:szCs w:val="20"/>
                <w:lang w:val="en-GB"/>
              </w:rPr>
            </w:pPr>
            <w:r w:rsidRPr="004E6E8E">
              <w:rPr>
                <w:rFonts w:asciiTheme="majorHAnsi" w:hAnsiTheme="majorHAnsi"/>
                <w:sz w:val="22"/>
                <w:lang w:eastAsia="el-GR"/>
              </w:rPr>
              <w:t>Alberts B</w:t>
            </w:r>
            <w:r w:rsidRPr="004E6E8E">
              <w:rPr>
                <w:rFonts w:asciiTheme="majorHAnsi" w:hAnsiTheme="majorHAnsi"/>
                <w:sz w:val="22"/>
                <w:lang w:val="en-GB" w:eastAsia="el-GR"/>
              </w:rPr>
              <w:t>.,</w:t>
            </w:r>
            <w:r w:rsidRPr="004E6E8E">
              <w:rPr>
                <w:rFonts w:asciiTheme="majorHAnsi" w:hAnsiTheme="majorHAnsi"/>
                <w:sz w:val="22"/>
                <w:lang w:eastAsia="el-GR"/>
              </w:rPr>
              <w:t>Bray</w:t>
            </w:r>
            <w:r w:rsidRPr="004E6E8E">
              <w:rPr>
                <w:rFonts w:asciiTheme="majorHAnsi" w:hAnsiTheme="majorHAnsi"/>
                <w:sz w:val="22"/>
                <w:lang w:val="en-GB" w:eastAsia="el-GR"/>
              </w:rPr>
              <w:t xml:space="preserve"> </w:t>
            </w:r>
            <w:r w:rsidRPr="004E6E8E">
              <w:rPr>
                <w:rFonts w:asciiTheme="majorHAnsi" w:hAnsiTheme="majorHAnsi"/>
                <w:sz w:val="22"/>
                <w:lang w:eastAsia="el-GR"/>
              </w:rPr>
              <w:t>D</w:t>
            </w:r>
            <w:r w:rsidRPr="004E6E8E">
              <w:rPr>
                <w:rFonts w:asciiTheme="majorHAnsi" w:hAnsiTheme="majorHAnsi"/>
                <w:sz w:val="22"/>
                <w:lang w:val="en-GB" w:eastAsia="el-GR"/>
              </w:rPr>
              <w:t>.,</w:t>
            </w:r>
            <w:r w:rsidRPr="004E6E8E">
              <w:rPr>
                <w:rFonts w:asciiTheme="majorHAnsi" w:hAnsiTheme="majorHAnsi"/>
                <w:sz w:val="22"/>
                <w:lang w:eastAsia="el-GR"/>
              </w:rPr>
              <w:t>Hopkin</w:t>
            </w:r>
            <w:r w:rsidRPr="004E6E8E">
              <w:rPr>
                <w:rFonts w:asciiTheme="majorHAnsi" w:hAnsiTheme="majorHAnsi"/>
                <w:sz w:val="22"/>
                <w:lang w:val="en-GB" w:eastAsia="el-GR"/>
              </w:rPr>
              <w:t xml:space="preserve"> </w:t>
            </w:r>
            <w:r w:rsidRPr="004E6E8E">
              <w:rPr>
                <w:rFonts w:asciiTheme="majorHAnsi" w:hAnsiTheme="majorHAnsi"/>
                <w:sz w:val="22"/>
                <w:lang w:eastAsia="el-GR"/>
              </w:rPr>
              <w:t>K</w:t>
            </w:r>
            <w:r w:rsidRPr="004E6E8E">
              <w:rPr>
                <w:rFonts w:asciiTheme="majorHAnsi" w:hAnsiTheme="majorHAnsi"/>
                <w:sz w:val="22"/>
                <w:lang w:val="en-GB" w:eastAsia="el-GR"/>
              </w:rPr>
              <w:t>.,</w:t>
            </w:r>
            <w:r w:rsidRPr="004E6E8E">
              <w:rPr>
                <w:rFonts w:asciiTheme="majorHAnsi" w:hAnsiTheme="majorHAnsi"/>
                <w:sz w:val="22"/>
                <w:lang w:eastAsia="el-GR"/>
              </w:rPr>
              <w:t>Johnson</w:t>
            </w:r>
            <w:r w:rsidRPr="004E6E8E">
              <w:rPr>
                <w:rFonts w:asciiTheme="majorHAnsi" w:hAnsiTheme="majorHAnsi"/>
                <w:sz w:val="22"/>
                <w:lang w:val="en-GB" w:eastAsia="el-GR"/>
              </w:rPr>
              <w:t xml:space="preserve"> </w:t>
            </w:r>
            <w:r w:rsidRPr="004E6E8E">
              <w:rPr>
                <w:rFonts w:asciiTheme="majorHAnsi" w:hAnsiTheme="majorHAnsi"/>
                <w:sz w:val="22"/>
                <w:lang w:eastAsia="el-GR"/>
              </w:rPr>
              <w:t>A</w:t>
            </w:r>
            <w:r w:rsidRPr="004E6E8E">
              <w:rPr>
                <w:rFonts w:asciiTheme="majorHAnsi" w:hAnsiTheme="majorHAnsi"/>
                <w:sz w:val="22"/>
                <w:lang w:val="en-GB" w:eastAsia="el-GR"/>
              </w:rPr>
              <w:t>.,</w:t>
            </w:r>
            <w:r w:rsidRPr="004E6E8E">
              <w:rPr>
                <w:rFonts w:asciiTheme="majorHAnsi" w:hAnsiTheme="majorHAnsi"/>
                <w:sz w:val="22"/>
                <w:lang w:eastAsia="el-GR"/>
              </w:rPr>
              <w:t>Lewis</w:t>
            </w:r>
            <w:r w:rsidRPr="004E6E8E">
              <w:rPr>
                <w:rFonts w:asciiTheme="majorHAnsi" w:hAnsiTheme="majorHAnsi"/>
                <w:sz w:val="22"/>
                <w:lang w:val="en-GB" w:eastAsia="el-GR"/>
              </w:rPr>
              <w:t xml:space="preserve"> </w:t>
            </w:r>
            <w:r w:rsidRPr="004E6E8E">
              <w:rPr>
                <w:rFonts w:asciiTheme="majorHAnsi" w:hAnsiTheme="majorHAnsi"/>
                <w:sz w:val="22"/>
                <w:lang w:eastAsia="el-GR"/>
              </w:rPr>
              <w:t>J</w:t>
            </w:r>
            <w:r w:rsidRPr="004E6E8E">
              <w:rPr>
                <w:rFonts w:asciiTheme="majorHAnsi" w:hAnsiTheme="majorHAnsi"/>
                <w:sz w:val="22"/>
                <w:lang w:val="en-GB" w:eastAsia="el-GR"/>
              </w:rPr>
              <w:t>.,</w:t>
            </w:r>
            <w:r w:rsidRPr="004E6E8E">
              <w:rPr>
                <w:rFonts w:asciiTheme="majorHAnsi" w:hAnsiTheme="majorHAnsi"/>
                <w:sz w:val="22"/>
                <w:lang w:eastAsia="el-GR"/>
              </w:rPr>
              <w:t>Raff</w:t>
            </w:r>
            <w:r w:rsidRPr="004E6E8E">
              <w:rPr>
                <w:rFonts w:asciiTheme="majorHAnsi" w:hAnsiTheme="majorHAnsi"/>
                <w:sz w:val="22"/>
                <w:lang w:val="en-GB" w:eastAsia="el-GR"/>
              </w:rPr>
              <w:t xml:space="preserve"> </w:t>
            </w:r>
            <w:r w:rsidRPr="004E6E8E">
              <w:rPr>
                <w:rFonts w:asciiTheme="majorHAnsi" w:hAnsiTheme="majorHAnsi"/>
                <w:sz w:val="22"/>
                <w:lang w:eastAsia="el-GR"/>
              </w:rPr>
              <w:t>M</w:t>
            </w:r>
            <w:r w:rsidRPr="004E6E8E">
              <w:rPr>
                <w:rFonts w:asciiTheme="majorHAnsi" w:hAnsiTheme="majorHAnsi"/>
                <w:sz w:val="22"/>
                <w:lang w:val="en-GB" w:eastAsia="el-GR"/>
              </w:rPr>
              <w:t>.,</w:t>
            </w:r>
            <w:r w:rsidRPr="004E6E8E">
              <w:rPr>
                <w:rFonts w:asciiTheme="majorHAnsi" w:hAnsiTheme="majorHAnsi"/>
                <w:sz w:val="22"/>
                <w:lang w:eastAsia="el-GR"/>
              </w:rPr>
              <w:t>Roberts</w:t>
            </w:r>
            <w:r w:rsidRPr="004E6E8E">
              <w:rPr>
                <w:rFonts w:asciiTheme="majorHAnsi" w:hAnsiTheme="majorHAnsi"/>
                <w:sz w:val="22"/>
                <w:lang w:val="en-GB" w:eastAsia="el-GR"/>
              </w:rPr>
              <w:t xml:space="preserve"> </w:t>
            </w:r>
            <w:r w:rsidRPr="004E6E8E">
              <w:rPr>
                <w:rFonts w:asciiTheme="majorHAnsi" w:hAnsiTheme="majorHAnsi"/>
                <w:sz w:val="22"/>
                <w:lang w:eastAsia="el-GR"/>
              </w:rPr>
              <w:t>K</w:t>
            </w:r>
            <w:r w:rsidRPr="004E6E8E">
              <w:rPr>
                <w:rFonts w:asciiTheme="majorHAnsi" w:hAnsiTheme="majorHAnsi"/>
                <w:sz w:val="22"/>
                <w:lang w:val="en-GB" w:eastAsia="el-GR"/>
              </w:rPr>
              <w:t>.,</w:t>
            </w:r>
            <w:r w:rsidRPr="004E6E8E">
              <w:rPr>
                <w:rFonts w:asciiTheme="majorHAnsi" w:hAnsiTheme="majorHAnsi"/>
                <w:sz w:val="22"/>
                <w:lang w:eastAsia="el-GR"/>
              </w:rPr>
              <w:t>Walter</w:t>
            </w:r>
            <w:r w:rsidRPr="004E6E8E">
              <w:rPr>
                <w:rFonts w:asciiTheme="majorHAnsi" w:hAnsiTheme="majorHAnsi"/>
                <w:sz w:val="22"/>
                <w:lang w:val="en-GB" w:eastAsia="el-GR"/>
              </w:rPr>
              <w:t xml:space="preserve"> </w:t>
            </w:r>
            <w:r w:rsidRPr="004E6E8E">
              <w:rPr>
                <w:rFonts w:asciiTheme="majorHAnsi" w:hAnsiTheme="majorHAnsi"/>
                <w:sz w:val="22"/>
                <w:lang w:eastAsia="el-GR"/>
              </w:rPr>
              <w:t>P</w:t>
            </w:r>
            <w:r w:rsidRPr="004E6E8E">
              <w:rPr>
                <w:rFonts w:asciiTheme="majorHAnsi" w:hAnsiTheme="majorHAnsi"/>
                <w:sz w:val="22"/>
                <w:lang w:val="en-GB" w:eastAsia="el-GR"/>
              </w:rPr>
              <w:t xml:space="preserve">. </w:t>
            </w:r>
            <w:r w:rsidRPr="004E6E8E">
              <w:rPr>
                <w:rFonts w:asciiTheme="majorHAnsi" w:hAnsiTheme="majorHAnsi"/>
                <w:sz w:val="22"/>
                <w:lang w:eastAsia="el-GR"/>
              </w:rPr>
              <w:t>Essential Cell Biology</w:t>
            </w:r>
            <w:r w:rsidRPr="004E6E8E">
              <w:rPr>
                <w:rFonts w:asciiTheme="majorHAnsi" w:hAnsiTheme="majorHAnsi"/>
                <w:sz w:val="22"/>
                <w:lang w:val="en-GB" w:eastAsia="el-GR"/>
              </w:rPr>
              <w:t>,</w:t>
            </w:r>
            <w:r w:rsidRPr="004E6E8E">
              <w:rPr>
                <w:rFonts w:asciiTheme="majorHAnsi" w:hAnsiTheme="majorHAnsi"/>
                <w:b/>
                <w:sz w:val="22"/>
                <w:lang w:val="en-GB" w:eastAsia="el-GR"/>
              </w:rPr>
              <w:t xml:space="preserve"> </w:t>
            </w:r>
            <w:r w:rsidRPr="004E6E8E">
              <w:rPr>
                <w:rFonts w:asciiTheme="majorHAnsi" w:hAnsiTheme="majorHAnsi"/>
                <w:sz w:val="22"/>
                <w:lang w:val="en-GB" w:eastAsia="el-GR"/>
              </w:rPr>
              <w:t>2006,</w:t>
            </w:r>
            <w:r w:rsidRPr="004E6E8E">
              <w:rPr>
                <w:rFonts w:asciiTheme="majorHAnsi" w:hAnsiTheme="majorHAnsi"/>
                <w:sz w:val="22"/>
                <w:lang w:eastAsia="el-GR"/>
              </w:rPr>
              <w:t xml:space="preserve"> Broken Hill Publishers LTD</w:t>
            </w:r>
            <w:r w:rsidRPr="004E6E8E">
              <w:rPr>
                <w:rFonts w:asciiTheme="majorHAnsi" w:hAnsiTheme="majorHAnsi"/>
                <w:sz w:val="22"/>
                <w:lang w:val="en-GB" w:eastAsia="el-GR"/>
              </w:rPr>
              <w:t xml:space="preserve">, </w:t>
            </w:r>
            <w:r w:rsidRPr="004E6E8E">
              <w:rPr>
                <w:rFonts w:asciiTheme="majorHAnsi" w:hAnsiTheme="majorHAnsi"/>
                <w:sz w:val="22"/>
                <w:lang w:eastAsia="el-GR"/>
              </w:rPr>
              <w:t>ISBN: 978-960-489-276-1.</w:t>
            </w:r>
          </w:p>
          <w:p w:rsidR="005D23EB" w:rsidRPr="004E6E8E" w:rsidRDefault="005D23EB" w:rsidP="00C822F5">
            <w:pPr>
              <w:jc w:val="both"/>
              <w:rPr>
                <w:rFonts w:asciiTheme="majorHAnsi" w:hAnsiTheme="majorHAnsi" w:cs="Arial"/>
                <w:b/>
                <w:lang w:val="en-GB"/>
              </w:rPr>
            </w:pPr>
          </w:p>
        </w:tc>
      </w:tr>
      <w:bookmarkEnd w:id="0"/>
    </w:tbl>
    <w:p w:rsidR="005D23EB" w:rsidRPr="004E6E8E" w:rsidRDefault="005D23EB" w:rsidP="00091FD8">
      <w:pPr>
        <w:rPr>
          <w:rFonts w:asciiTheme="majorHAnsi" w:hAnsiTheme="majorHAnsi"/>
        </w:rPr>
      </w:pPr>
    </w:p>
    <w:sectPr w:rsidR="005D23EB" w:rsidRPr="004E6E8E"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6EC" w:rsidRDefault="000E26EC">
      <w:r>
        <w:separator/>
      </w:r>
    </w:p>
  </w:endnote>
  <w:endnote w:type="continuationSeparator" w:id="0">
    <w:p w:rsidR="000E26EC" w:rsidRDefault="000E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6EC" w:rsidRDefault="000E26EC">
      <w:r>
        <w:separator/>
      </w:r>
    </w:p>
  </w:footnote>
  <w:footnote w:type="continuationSeparator" w:id="0">
    <w:p w:rsidR="000E26EC" w:rsidRDefault="000E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EB" w:rsidRDefault="00205416">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rsidR="005D23EB" w:rsidRDefault="005D23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4"/>
  </w:num>
  <w:num w:numId="4">
    <w:abstractNumId w:val="2"/>
  </w:num>
  <w:num w:numId="5">
    <w:abstractNumId w:val="3"/>
  </w:num>
  <w:num w:numId="6">
    <w:abstractNumId w:val="39"/>
  </w:num>
  <w:num w:numId="7">
    <w:abstractNumId w:val="16"/>
  </w:num>
  <w:num w:numId="8">
    <w:abstractNumId w:val="7"/>
  </w:num>
  <w:num w:numId="9">
    <w:abstractNumId w:val="32"/>
  </w:num>
  <w:num w:numId="10">
    <w:abstractNumId w:val="40"/>
  </w:num>
  <w:num w:numId="11">
    <w:abstractNumId w:val="17"/>
  </w:num>
  <w:num w:numId="12">
    <w:abstractNumId w:val="21"/>
  </w:num>
  <w:num w:numId="13">
    <w:abstractNumId w:val="7"/>
  </w:num>
  <w:num w:numId="14">
    <w:abstractNumId w:val="13"/>
  </w:num>
  <w:num w:numId="15">
    <w:abstractNumId w:val="35"/>
  </w:num>
  <w:num w:numId="16">
    <w:abstractNumId w:val="32"/>
  </w:num>
  <w:num w:numId="17">
    <w:abstractNumId w:val="11"/>
  </w:num>
  <w:num w:numId="18">
    <w:abstractNumId w:val="22"/>
  </w:num>
  <w:num w:numId="19">
    <w:abstractNumId w:val="0"/>
  </w:num>
  <w:num w:numId="20">
    <w:abstractNumId w:val="14"/>
  </w:num>
  <w:num w:numId="21">
    <w:abstractNumId w:val="5"/>
  </w:num>
  <w:num w:numId="22">
    <w:abstractNumId w:val="28"/>
  </w:num>
  <w:num w:numId="23">
    <w:abstractNumId w:val="10"/>
  </w:num>
  <w:num w:numId="24">
    <w:abstractNumId w:val="18"/>
  </w:num>
  <w:num w:numId="25">
    <w:abstractNumId w:val="1"/>
  </w:num>
  <w:num w:numId="26">
    <w:abstractNumId w:val="41"/>
  </w:num>
  <w:num w:numId="27">
    <w:abstractNumId w:val="31"/>
  </w:num>
  <w:num w:numId="28">
    <w:abstractNumId w:val="6"/>
  </w:num>
  <w:num w:numId="29">
    <w:abstractNumId w:val="23"/>
  </w:num>
  <w:num w:numId="30">
    <w:abstractNumId w:val="37"/>
  </w:num>
  <w:num w:numId="31">
    <w:abstractNumId w:val="8"/>
  </w:num>
  <w:num w:numId="32">
    <w:abstractNumId w:val="26"/>
  </w:num>
  <w:num w:numId="33">
    <w:abstractNumId w:val="20"/>
  </w:num>
  <w:num w:numId="34">
    <w:abstractNumId w:val="36"/>
  </w:num>
  <w:num w:numId="3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9"/>
  </w:num>
  <w:num w:numId="38">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9"/>
  </w:num>
  <w:num w:numId="41">
    <w:abstractNumId w:val="15"/>
  </w:num>
  <w:num w:numId="42">
    <w:abstractNumId w:val="25"/>
  </w:num>
  <w:num w:numId="43">
    <w:abstractNumId w:val="27"/>
  </w:num>
  <w:num w:numId="44">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00933"/>
    <w:rsid w:val="00002097"/>
    <w:rsid w:val="00004C61"/>
    <w:rsid w:val="00006162"/>
    <w:rsid w:val="000068A2"/>
    <w:rsid w:val="00006C7F"/>
    <w:rsid w:val="00007755"/>
    <w:rsid w:val="000108F7"/>
    <w:rsid w:val="00011394"/>
    <w:rsid w:val="00011899"/>
    <w:rsid w:val="00012287"/>
    <w:rsid w:val="0001536E"/>
    <w:rsid w:val="000153D9"/>
    <w:rsid w:val="000168C3"/>
    <w:rsid w:val="000205C6"/>
    <w:rsid w:val="00020A0B"/>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1FD8"/>
    <w:rsid w:val="000957CA"/>
    <w:rsid w:val="000964E8"/>
    <w:rsid w:val="000A3476"/>
    <w:rsid w:val="000A4DDE"/>
    <w:rsid w:val="000A55BA"/>
    <w:rsid w:val="000A566B"/>
    <w:rsid w:val="000B07DB"/>
    <w:rsid w:val="000B0B08"/>
    <w:rsid w:val="000B7F47"/>
    <w:rsid w:val="000C3A17"/>
    <w:rsid w:val="000C4334"/>
    <w:rsid w:val="000C4E47"/>
    <w:rsid w:val="000C6143"/>
    <w:rsid w:val="000D135A"/>
    <w:rsid w:val="000D1CF6"/>
    <w:rsid w:val="000D3ACC"/>
    <w:rsid w:val="000D4B88"/>
    <w:rsid w:val="000D5EC2"/>
    <w:rsid w:val="000D6BAA"/>
    <w:rsid w:val="000E0695"/>
    <w:rsid w:val="000E06F0"/>
    <w:rsid w:val="000E0F94"/>
    <w:rsid w:val="000E1343"/>
    <w:rsid w:val="000E1AA6"/>
    <w:rsid w:val="000E26EC"/>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4ECF"/>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28CE"/>
    <w:rsid w:val="001F30A4"/>
    <w:rsid w:val="001F3DA3"/>
    <w:rsid w:val="001F3F58"/>
    <w:rsid w:val="001F4EE0"/>
    <w:rsid w:val="00205416"/>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97624"/>
    <w:rsid w:val="002A03B0"/>
    <w:rsid w:val="002A211F"/>
    <w:rsid w:val="002A44CF"/>
    <w:rsid w:val="002A5B2A"/>
    <w:rsid w:val="002A66C2"/>
    <w:rsid w:val="002B050C"/>
    <w:rsid w:val="002B132D"/>
    <w:rsid w:val="002B2516"/>
    <w:rsid w:val="002B2A53"/>
    <w:rsid w:val="002B53E5"/>
    <w:rsid w:val="002C0293"/>
    <w:rsid w:val="002C02CE"/>
    <w:rsid w:val="002C3352"/>
    <w:rsid w:val="002C4096"/>
    <w:rsid w:val="002C4537"/>
    <w:rsid w:val="002C644D"/>
    <w:rsid w:val="002C75F3"/>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6E8E"/>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1828"/>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2C"/>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9F1"/>
    <w:rsid w:val="009D0CDA"/>
    <w:rsid w:val="009D2C32"/>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4FA2"/>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7A54"/>
    <w:rsid w:val="00AC0EE4"/>
    <w:rsid w:val="00AC104D"/>
    <w:rsid w:val="00AC1B1B"/>
    <w:rsid w:val="00AC266D"/>
    <w:rsid w:val="00AC2DEB"/>
    <w:rsid w:val="00AC3358"/>
    <w:rsid w:val="00AC3ABD"/>
    <w:rsid w:val="00AC56A2"/>
    <w:rsid w:val="00AD171A"/>
    <w:rsid w:val="00AD2837"/>
    <w:rsid w:val="00AD353F"/>
    <w:rsid w:val="00AD7BC6"/>
    <w:rsid w:val="00AD7F47"/>
    <w:rsid w:val="00AE11CE"/>
    <w:rsid w:val="00AE3F14"/>
    <w:rsid w:val="00AE5303"/>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17DFB"/>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CA6"/>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1BA3"/>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3A6"/>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41AF"/>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3EA4"/>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50B51"/>
  <w15:docId w15:val="{57DC782F-63AF-48E9-BD50-E070AC79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basedOn w:val="DefaultParagraphFont"/>
    <w:link w:val="FootnoteText"/>
    <w:uiPriority w:val="99"/>
    <w:semiHidden/>
    <w:locked/>
    <w:rsid w:val="00717340"/>
    <w:rPr>
      <w:rFonts w:cs="Times New Roman"/>
      <w:lang w:val="en-US" w:eastAsia="en-US"/>
    </w:rPr>
  </w:style>
  <w:style w:type="character" w:styleId="FootnoteReference">
    <w:name w:val="footnote reference"/>
    <w:basedOn w:val="DefaultParagraphFont"/>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character" w:styleId="FollowedHyperlink">
    <w:name w:val="FollowedHyperlink"/>
    <w:basedOn w:val="DefaultParagraphFont"/>
    <w:uiPriority w:val="99"/>
    <w:semiHidden/>
    <w:locked/>
    <w:rsid w:val="008671B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7597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petros marangos</cp:lastModifiedBy>
  <cp:revision>2</cp:revision>
  <cp:lastPrinted>2014-04-24T14:33:00Z</cp:lastPrinted>
  <dcterms:created xsi:type="dcterms:W3CDTF">2020-10-04T12:13:00Z</dcterms:created>
  <dcterms:modified xsi:type="dcterms:W3CDTF">2020-10-04T12:13:00Z</dcterms:modified>
</cp:coreProperties>
</file>