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Calibri" w:hAnsi="Calibri" w:cs="Arial"/>
          <w:lang w:val="el-GR"/>
        </w:rPr>
      </w:pPr>
      <w:r>
        <w:rPr>
          <w:rFonts w:cs="Arial" w:ascii="Calibri" w:hAnsi="Calibri"/>
          <w:b/>
          <w:lang w:val="el-GR"/>
        </w:rPr>
        <w:t>ΠΕΡΙΓΡΑΜΜΑ ΜΑΘΗΜΑΤΟΣ</w:t>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rPr>
        <w:t>ΓΕΝΙΚΑ</w:t>
      </w:r>
    </w:p>
    <w:tbl>
      <w:tblPr>
        <w:tblW w:w="843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3204"/>
        <w:gridCol w:w="1135"/>
        <w:gridCol w:w="1297"/>
        <w:gridCol w:w="1208"/>
        <w:gridCol w:w="351"/>
        <w:gridCol w:w="1240"/>
      </w:tblGrid>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ΣΧΟΛΗ</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ΕΠΙΣΤΗΜΩΝ ΥΓΕΙΑΣ</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ΤΜΗΜΑ</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ΒΙΟΛΟΓΙΚΩΝ ΕΦΑΡΜΟ</w:t>
            </w:r>
            <w:r>
              <w:rPr>
                <w:rFonts w:cs="Arial" w:ascii="Calibri" w:hAnsi="Calibri"/>
                <w:sz w:val="22"/>
                <w:szCs w:val="22"/>
                <w:lang w:val="el-GR"/>
              </w:rPr>
              <w:t>Γ</w:t>
            </w:r>
            <w:r>
              <w:rPr>
                <w:rFonts w:cs="Arial" w:ascii="Calibri" w:hAnsi="Calibri"/>
                <w:sz w:val="22"/>
                <w:szCs w:val="22"/>
                <w:lang w:val="el-GR"/>
              </w:rPr>
              <w:t>ΩΝ ΚΑΙ ΤΕΧΝΟΛΟΓΙΩΝ</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ΕΠΙΠΕΔΟ ΣΠΟΥΔΩΝ </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ΠΡΟΠΤΥΧΙΑΚΟ</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ΚΩΔΙΚΟΣ ΜΑΘΗΜΑΤΟΣ</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2"/>
                <w:szCs w:val="20"/>
                <w:lang w:val="el-GR"/>
              </w:rPr>
              <w:t>BEY1002</w:t>
            </w:r>
          </w:p>
        </w:tc>
        <w:tc>
          <w:tcPr>
            <w:tcW w:w="25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ΕΞΑΜΗΝΟ ΣΠΟΥΔΩΝ</w:t>
            </w:r>
          </w:p>
        </w:tc>
        <w:tc>
          <w:tcPr>
            <w:tcW w:w="15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b/>
                <w:sz w:val="20"/>
                <w:szCs w:val="20"/>
                <w:lang w:val="el-GR"/>
              </w:rPr>
            </w:pPr>
            <w:r>
              <w:rPr>
                <w:rFonts w:cs="Arial" w:ascii="Calibri" w:hAnsi="Calibri"/>
                <w:b/>
                <w:sz w:val="20"/>
                <w:szCs w:val="20"/>
                <w:lang w:val="el-GR"/>
              </w:rPr>
              <w:t>10</w:t>
            </w:r>
            <w:r>
              <w:rPr>
                <w:rFonts w:cs="Arial" w:ascii="Calibri" w:hAnsi="Calibri"/>
                <w:b/>
                <w:sz w:val="20"/>
                <w:szCs w:val="20"/>
                <w:vertAlign w:val="superscript"/>
                <w:lang w:val="el-GR"/>
              </w:rPr>
              <w:t>ο</w:t>
            </w:r>
          </w:p>
        </w:tc>
      </w:tr>
      <w:tr>
        <w:trPr>
          <w:trHeight w:val="375" w:hRule="atLeast"/>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right"/>
              <w:rPr>
                <w:rFonts w:ascii="Calibri" w:hAnsi="Calibri" w:cs="Arial"/>
                <w:b/>
                <w:b/>
                <w:sz w:val="20"/>
                <w:szCs w:val="20"/>
                <w:lang w:val="el-GR"/>
              </w:rPr>
            </w:pPr>
            <w:r>
              <w:rPr>
                <w:rFonts w:cs="Arial" w:ascii="Calibri" w:hAnsi="Calibri"/>
                <w:b/>
                <w:sz w:val="20"/>
                <w:szCs w:val="20"/>
                <w:lang w:val="el-GR"/>
              </w:rPr>
              <w:t>ΤΙΤΛΟΣ ΜΑΘΗΜΑΤΟΣ</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Arial"/>
                <w:sz w:val="22"/>
                <w:szCs w:val="20"/>
                <w:lang w:val="el-GR"/>
              </w:rPr>
            </w:pPr>
            <w:r>
              <w:rPr>
                <w:rFonts w:cs="Arial" w:ascii="Calibri" w:hAnsi="Calibri"/>
                <w:sz w:val="22"/>
                <w:szCs w:val="20"/>
                <w:lang w:val="el-GR"/>
              </w:rPr>
              <w:t>ΒΙΒΛΙΟΓΡΑΦΙΚΗ ΔΙΠΛΩΜΑΤΙΚΗ ΕΡΓΑΣΙΑ</w:t>
            </w:r>
          </w:p>
        </w:tc>
      </w:tr>
      <w:tr>
        <w:trPr>
          <w:trHeight w:val="196"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 xml:space="preserve">ΑΥΤΟΤΕΛΕΙΣ ΔΙΔΑΚΤΙΚΕΣ ΔΡΑΣΤΗΡΙΟΤΗΤΕΣ </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ΕΒΔΟΜΑΔΙΑΙΕΣ</w:t>
              <w:br/>
              <w:t>ΩΡΕΣ Δ</w:t>
            </w:r>
            <w:r>
              <w:rPr>
                <w:rFonts w:cs="Arial" w:ascii="Calibri" w:hAnsi="Calibri"/>
                <w:b/>
                <w:sz w:val="20"/>
                <w:szCs w:val="20"/>
                <w:shd w:fill="DDD9C3" w:val="clear"/>
                <w:lang w:val="el-GR"/>
              </w:rPr>
              <w:t>ΙΔ</w:t>
            </w:r>
            <w:r>
              <w:rPr>
                <w:rFonts w:cs="Arial" w:ascii="Calibri" w:hAnsi="Calibri"/>
                <w:b/>
                <w:sz w:val="20"/>
                <w:szCs w:val="20"/>
                <w:lang w:val="el-GR"/>
              </w:rPr>
              <w:t>ΑΣΚΑΛΙΑΣ</w:t>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ΠΙΣΤΩΤΙΚΕΣ ΜΟΝΑΔΕΣ</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i/>
                <w:i/>
                <w:sz w:val="22"/>
                <w:szCs w:val="22"/>
                <w:lang w:val="el-GR"/>
              </w:rPr>
            </w:pPr>
            <w:r>
              <w:rPr>
                <w:rFonts w:cs="Arial" w:ascii="Calibri" w:hAnsi="Calibri"/>
                <w:i/>
                <w:sz w:val="22"/>
                <w:szCs w:val="22"/>
                <w:lang w:val="el-GR"/>
              </w:rPr>
              <w:t>Ερευνητικές Δραστηριότητες (ανασκόπηση βιβλιογραφίας)</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Arial"/>
                <w:sz w:val="22"/>
                <w:szCs w:val="22"/>
                <w:lang w:val="el-GR"/>
              </w:rPr>
            </w:pPr>
            <w:r>
              <w:rPr>
                <w:rFonts w:cs="Arial" w:ascii="Calibri" w:hAnsi="Calibri"/>
                <w:sz w:val="22"/>
                <w:szCs w:val="22"/>
                <w:lang w:val="el-GR"/>
              </w:rPr>
              <w:t>Μ.Ε.*</w:t>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Arial"/>
                <w:sz w:val="22"/>
                <w:szCs w:val="22"/>
                <w:lang w:val="el-GR"/>
              </w:rPr>
            </w:pPr>
            <w:r>
              <w:rPr>
                <w:rFonts w:cs="Arial" w:ascii="Calibri" w:hAnsi="Calibri"/>
                <w:sz w:val="22"/>
                <w:szCs w:val="22"/>
                <w:lang w:val="el-GR"/>
              </w:rPr>
              <w:t>30</w:t>
            </w:r>
          </w:p>
        </w:tc>
      </w:tr>
      <w:tr>
        <w:trPr>
          <w:trHeight w:val="599" w:hRule="atLeast"/>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ΤΥΠΟΣ ΜΑΘΗΜΑΤΟΣ</w:t>
            </w:r>
            <w:r>
              <w:rPr>
                <w:rFonts w:cs="Arial" w:ascii="Calibri" w:hAnsi="Calibri"/>
                <w:i/>
                <w:sz w:val="16"/>
                <w:szCs w:val="16"/>
                <w:lang w:val="el-GR"/>
              </w:rPr>
              <w:t xml:space="preserve"> </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ΕΙΔΙΚΕΥΣΗΣ</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ΠΡΟΑΠΑΙΤΟΥΜΕΝΑ ΜΑΘΗΜΑΤΑ:</w:t>
            </w:r>
          </w:p>
          <w:p>
            <w:pPr>
              <w:pStyle w:val="Normal"/>
              <w:jc w:val="right"/>
              <w:rPr>
                <w:rFonts w:ascii="Calibri" w:hAnsi="Calibri" w:cs="Arial"/>
                <w:b/>
                <w:b/>
                <w:sz w:val="20"/>
                <w:szCs w:val="20"/>
                <w:lang w:val="el-GR"/>
              </w:rPr>
            </w:pPr>
            <w:r>
              <w:rPr>
                <w:rFonts w:cs="Arial" w:ascii="Calibri" w:hAnsi="Calibri"/>
                <w:b/>
                <w:sz w:val="20"/>
                <w:szCs w:val="20"/>
                <w:lang w:val="el-GR"/>
              </w:rPr>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i/>
                <w:i/>
                <w:sz w:val="22"/>
                <w:szCs w:val="22"/>
                <w:lang w:val="el-GR"/>
              </w:rPr>
            </w:pPr>
            <w:r>
              <w:rPr>
                <w:rFonts w:cs="Arial" w:ascii="Calibri" w:hAnsi="Calibri"/>
                <w:i/>
                <w:sz w:val="22"/>
                <w:szCs w:val="22"/>
                <w:lang w:val="el-GR"/>
              </w:rPr>
              <w:t>Απαραίτητη προϋπόθεση για την κατάθεση αίτησης έναρξης της εκπόνησης ΔΕ είναι ο/η φοιτητής/τρια να έχει συγκεντρώσει στα οκτώ πρώτα εξάμηνα των σπουδών του:</w:t>
            </w:r>
          </w:p>
          <w:p>
            <w:pPr>
              <w:pStyle w:val="Normal"/>
              <w:rPr>
                <w:rFonts w:ascii="Calibri" w:hAnsi="Calibri" w:cs="Arial"/>
                <w:i/>
                <w:i/>
                <w:sz w:val="22"/>
                <w:szCs w:val="22"/>
                <w:lang w:val="el-GR"/>
              </w:rPr>
            </w:pPr>
            <w:r>
              <w:rPr>
                <w:rFonts w:cs="Arial" w:ascii="Calibri" w:hAnsi="Calibri"/>
                <w:i/>
                <w:sz w:val="22"/>
                <w:szCs w:val="22"/>
                <w:lang w:val="el-GR"/>
              </w:rPr>
              <w:t>(α) 161 ΔΜ εάν το ακαδ. έτος εγγραφής του/της είναι μέχρι και το 2007-08,</w:t>
            </w:r>
          </w:p>
          <w:p>
            <w:pPr>
              <w:pStyle w:val="Normal"/>
              <w:rPr>
                <w:rFonts w:ascii="Calibri" w:hAnsi="Calibri" w:cs="Arial"/>
                <w:i/>
                <w:i/>
                <w:sz w:val="22"/>
                <w:szCs w:val="22"/>
                <w:lang w:val="el-GR"/>
              </w:rPr>
            </w:pPr>
            <w:r>
              <w:rPr>
                <w:rFonts w:cs="Arial" w:ascii="Calibri" w:hAnsi="Calibri"/>
                <w:i/>
                <w:sz w:val="22"/>
                <w:szCs w:val="22"/>
                <w:lang w:val="el-GR"/>
              </w:rPr>
              <w:t xml:space="preserve">(β) 192 ECTS εάν το ακαδ. έτος εγγραφής του/της είναι το 2008-09 ή το 2009-10 και </w:t>
            </w:r>
          </w:p>
          <w:p>
            <w:pPr>
              <w:pStyle w:val="Normal"/>
              <w:rPr>
                <w:rFonts w:ascii="Calibri" w:hAnsi="Calibri" w:cs="Arial"/>
                <w:i/>
                <w:i/>
                <w:sz w:val="22"/>
                <w:szCs w:val="22"/>
                <w:lang w:val="el-GR"/>
              </w:rPr>
            </w:pPr>
            <w:r>
              <w:rPr>
                <w:rFonts w:cs="Arial" w:ascii="Calibri" w:hAnsi="Calibri"/>
                <w:i/>
                <w:sz w:val="22"/>
                <w:szCs w:val="22"/>
                <w:lang w:val="el-GR"/>
              </w:rPr>
              <w:t>(γ) 192 ECTS εάν το ακαδ. έτος εγγραφής του/της είναι από το 2010-11 και μετά.</w:t>
            </w:r>
          </w:p>
          <w:p>
            <w:pPr>
              <w:pStyle w:val="Normal"/>
              <w:rPr>
                <w:rFonts w:ascii="Calibri" w:hAnsi="Calibri" w:cs="Arial"/>
                <w:i/>
                <w:i/>
                <w:sz w:val="22"/>
                <w:szCs w:val="22"/>
                <w:lang w:val="el-GR"/>
              </w:rPr>
            </w:pPr>
            <w:r>
              <w:rPr>
                <w:rFonts w:cs="Arial" w:ascii="Calibri" w:hAnsi="Calibri"/>
                <w:i/>
                <w:sz w:val="22"/>
                <w:szCs w:val="22"/>
                <w:lang w:val="el-GR"/>
              </w:rPr>
              <w:t>Επιπλέον, ο κάθε επιβλέπων μπορεί να θέσει ως προϋπόθεση την επιτυχή παρακολούθηση συγκεκριμένων μαθημάτων (σχετικών με το ερευνητικό του πεδίο), κατά την κρίση του.</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Γ</w:t>
            </w:r>
            <w:r>
              <w:rPr>
                <w:rFonts w:cs="Arial" w:ascii="Calibri" w:hAnsi="Calibri"/>
                <w:b/>
                <w:sz w:val="20"/>
                <w:szCs w:val="20"/>
              </w:rPr>
              <w:t>ΛΩΣΣΑ ΔΙΔΑΣΚΑΛΙΑΣ</w:t>
            </w:r>
            <w:r>
              <w:rPr>
                <w:rFonts w:cs="Arial" w:ascii="Calibri" w:hAnsi="Calibri"/>
                <w:b/>
                <w:sz w:val="20"/>
                <w:szCs w:val="20"/>
                <w:lang w:val="el-GR"/>
              </w:rPr>
              <w:t xml:space="preserve"> και ΕΞΕΤΑΣΕΩΝ</w:t>
            </w:r>
            <w:r>
              <w:rPr>
                <w:rFonts w:cs="Arial" w:ascii="Calibri" w:hAnsi="Calibri"/>
                <w:b/>
                <w:sz w:val="20"/>
                <w:szCs w:val="20"/>
              </w:rPr>
              <w:t>:</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ΕΛΛΗΝΙΚΗ Ή ΑΓΓΛΙΚΗ</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ΤΟ ΜΑΘΗΜΑ ΠΡΟΣΦΕΡΕΤΑΙ ΣΕ ΦΟΙΤΗΤΕΣ </w:t>
            </w:r>
            <w:r>
              <w:rPr>
                <w:rFonts w:cs="Arial" w:ascii="Calibri" w:hAnsi="Calibri"/>
                <w:b/>
                <w:sz w:val="20"/>
                <w:szCs w:val="20"/>
                <w:lang w:val="en-GB"/>
              </w:rPr>
              <w:t>ERASMUS</w:t>
            </w:r>
            <w:r>
              <w:rPr>
                <w:rFonts w:cs="Arial" w:ascii="Calibri" w:hAnsi="Calibri"/>
                <w:b/>
                <w:sz w:val="20"/>
                <w:szCs w:val="20"/>
                <w:lang w:val="el-GR"/>
              </w:rPr>
              <w:t xml:space="preserve"> </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ΝΑΙ</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n-GB"/>
              </w:rPr>
            </w:pPr>
            <w:r>
              <w:rPr>
                <w:rFonts w:cs="Arial" w:ascii="Calibri" w:hAnsi="Calibri"/>
                <w:b/>
                <w:sz w:val="20"/>
                <w:szCs w:val="20"/>
                <w:lang w:val="el-GR"/>
              </w:rPr>
              <w:t>ΗΛΕΚΤΡΟΝΙΚΗ ΣΕΛΙΔΑ ΜΑΘΗΜΑΤΟΣ (</w:t>
            </w:r>
            <w:r>
              <w:rPr>
                <w:rFonts w:cs="Arial" w:ascii="Calibri" w:hAnsi="Calibri"/>
                <w:b/>
                <w:sz w:val="20"/>
                <w:szCs w:val="20"/>
                <w:lang w:val="en-GB"/>
              </w:rPr>
              <w:t>URL)</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200"/>
              <w:rPr>
                <w:rFonts w:ascii="Calibri" w:hAnsi="Calibri" w:cs="Arial"/>
                <w:color w:val="002060"/>
                <w:sz w:val="20"/>
                <w:szCs w:val="20"/>
                <w:lang w:val="en-GB"/>
              </w:rPr>
            </w:pPr>
            <w:r>
              <w:rPr>
                <w:rFonts w:cs="Arial" w:ascii="Calibri" w:hAnsi="Calibri"/>
                <w:color w:val="002060"/>
                <w:sz w:val="20"/>
                <w:szCs w:val="20"/>
                <w:lang w:val="en-GB"/>
              </w:rPr>
            </w:r>
          </w:p>
        </w:tc>
      </w:tr>
    </w:tbl>
    <w:p>
      <w:pPr>
        <w:pStyle w:val="Normal"/>
        <w:rPr>
          <w:rFonts w:ascii="Calibri" w:hAnsi="Calibri" w:cs="Calibri" w:asciiTheme="minorHAnsi" w:cstheme="minorHAnsi" w:hAnsiTheme="minorHAnsi"/>
          <w:i/>
          <w:i/>
          <w:sz w:val="22"/>
          <w:lang w:val="el-GR"/>
        </w:rPr>
      </w:pPr>
      <w:r>
        <w:rPr>
          <w:rFonts w:cs="Calibri" w:ascii="Calibri" w:hAnsi="Calibri" w:asciiTheme="minorHAnsi" w:cstheme="minorHAnsi" w:hAnsiTheme="minorHAnsi"/>
          <w:i/>
          <w:sz w:val="22"/>
          <w:lang w:val="el-GR"/>
        </w:rPr>
        <w:t>*Μ.Ε.: Μη Εφαρμόσιμο</w:t>
      </w:r>
    </w:p>
    <w:p>
      <w:pPr>
        <w:pStyle w:val="Normal"/>
        <w:rPr>
          <w:lang w:val="el-GR"/>
        </w:rPr>
      </w:pPr>
      <w:r>
        <w:rPr>
          <w:lang w:val="el-GR"/>
        </w:rPr>
      </w:r>
      <w:r>
        <w:br w:type="page"/>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lang w:val="el-GR"/>
        </w:rPr>
        <w:t>ΜΑΘΗΣΙΑΚΑ ΑΠΟΤΕΛΕΣΜΑΤΑ</w:t>
      </w:r>
    </w:p>
    <w:tbl>
      <w:tblPr>
        <w:tblW w:w="8472"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val="00a0"/>
      </w:tblPr>
      <w:tblGrid>
        <w:gridCol w:w="8472"/>
      </w:tblGrid>
      <w:tr>
        <w:trPr/>
        <w:tc>
          <w:tcPr>
            <w:tcW w:w="8472" w:type="dxa"/>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i/>
                <w:i/>
                <w:sz w:val="16"/>
                <w:szCs w:val="16"/>
                <w:lang w:val="el-GR"/>
              </w:rPr>
            </w:pPr>
            <w:r>
              <w:rPr>
                <w:rFonts w:cs="Arial" w:ascii="Calibri" w:hAnsi="Calibri"/>
                <w:b/>
                <w:sz w:val="20"/>
                <w:szCs w:val="20"/>
                <w:lang w:val="el-GR"/>
              </w:rPr>
              <w:t>Μαθησιακά Αποτελέσματα</w:t>
            </w:r>
          </w:p>
        </w:tc>
      </w:tr>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60"/>
              <w:jc w:val="both"/>
              <w:rPr>
                <w:rFonts w:ascii="Calibri" w:hAnsi="Calibri" w:cs="Arial"/>
                <w:i/>
                <w:i/>
                <w:sz w:val="16"/>
                <w:szCs w:val="16"/>
                <w:lang w:val="el-GR"/>
              </w:rPr>
            </w:pPr>
            <w:r>
              <w:rPr>
                <w:rFonts w:ascii="Calibri" w:hAnsi="Calibri" w:asciiTheme="minorHAnsi" w:hAnsiTheme="minorHAnsi"/>
                <w:bCs/>
                <w:sz w:val="22"/>
                <w:szCs w:val="22"/>
                <w:lang w:val="el-GR" w:eastAsia="el-GR"/>
              </w:rPr>
              <w:t>Στόχος είναι η εξοικείωση του φοιτητή με την (σε βάθος) κατανόηση και συγκριτική αξιολόγηση επιστημονικών δεδομένων, τη διατύπωση προβληματισμών και τη δημιουργία καινοτόμων και ερευνητικά προσεγγίσιμων υποθέσεων. Εξασκείται στη χρήση της βιβλιογραφίας και την αξιοποίησης της υπάρχουσας εξειδικευμένης γνώσης, μαθαίνει να αντλεί συγκεκριμένα ή τα σημαντικότερα συμπεράσματα από τα επιστημονικά κείμενα, να συγκρίνει προσεγγίσεις και θεωρίες και να οργανώνει μεγάλη ποσότητα πληροφορίας με τρόπο κατανοητό και εστιασμένο. Χρησιμοποιεί κατά κύριο λόγο πρωτογενείς πηγές (πρωτότυπες πειραματικές δημοσιεύσεις) και σε πολύ μικρότερο βαθμό ανασκοπήσεις (reviews) με στόχο το αποτέλεσμα της νέας προσπάθειας να προσθέτει στην υπάρχουσα Βιβλιογραφία. Αποκτά εμπειρία στην αξιολόγηση επιστημονικών δεδομένων και τη συγγραφή επιστημονικού κειμένου. Κατά τη διάρκεια εκπόνησης της Βιβλιογραφικής ΔΕ συνίσταται (αλλά δεν είναι υποχρεωτική) η συμμετοχή του φοιτητή σε κάποια από τις ερευνητικές δραστηριότητες του εργαστηρίου υποδοχής έτσι ώστε να του δοθεί η δυνατότητα να έρθει σε επαφή με διαδικασίες σύνδεσης της θεωρητικής γνώσης με την πρακτική εφαρμογή.</w:t>
            </w:r>
          </w:p>
        </w:tc>
      </w:tr>
      <w:tr>
        <w:trPr/>
        <w:tc>
          <w:tcPr>
            <w:tcW w:w="8472" w:type="dxa"/>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b/>
                <w:b/>
                <w:sz w:val="20"/>
                <w:szCs w:val="20"/>
                <w:lang w:val="el-GR"/>
              </w:rPr>
            </w:pPr>
            <w:r>
              <w:rPr>
                <w:rFonts w:cs="Arial" w:ascii="Calibri" w:hAnsi="Calibri"/>
                <w:b/>
                <w:sz w:val="20"/>
                <w:szCs w:val="20"/>
                <w:lang w:val="el-GR"/>
              </w:rPr>
              <w:t>Γενικές Ικανότητες</w:t>
            </w:r>
          </w:p>
        </w:tc>
      </w:tr>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 xml:space="preserve">Ανάπτυξη κοινωνικής επαγγελματικής και ηθικής υπευθυνότητας </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Ικανότητα ανάπτυξης νέων ερευνητικών ιδεών και ερευνητικών δεξιοτήτων</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Αναζήτηση, ανάλυση και σύνθεση δεδομένων και πληροφοριών, με τη χρήση και των απαραίτητων τεχνολογιών</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Ικανότητας διαχείρισης χρόνου</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Εξοικείωση στην αυτόνομη και την ομαδική εργασία</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Ανάπτυξη κριτικής ικανότητας και αξιολόγησης δεδομένων για τη λήψη αποφάσεων</w:t>
            </w:r>
          </w:p>
          <w:p>
            <w:pPr>
              <w:pStyle w:val="ListParagraph"/>
              <w:numPr>
                <w:ilvl w:val="0"/>
                <w:numId w:val="4"/>
              </w:numPr>
              <w:spacing w:lineRule="auto" w:line="240" w:before="0" w:after="0"/>
              <w:ind w:left="0" w:hanging="0"/>
              <w:contextualSpacing/>
              <w:jc w:val="both"/>
              <w:rPr>
                <w:rFonts w:ascii="Calibri" w:hAnsi="Calibri" w:asciiTheme="minorHAnsi" w:hAnsiTheme="minorHAnsi"/>
                <w:bCs/>
                <w:lang w:eastAsia="el-GR"/>
              </w:rPr>
            </w:pPr>
            <w:r>
              <w:rPr>
                <w:rFonts w:asciiTheme="minorHAnsi" w:hAnsiTheme="minorHAnsi"/>
                <w:bCs/>
                <w:lang w:eastAsia="el-GR"/>
              </w:rPr>
              <w:t>Προσαρμοστικότητα σε διαφορετικά περιβάλλοντα και καταστάσεις</w:t>
            </w:r>
          </w:p>
          <w:p>
            <w:pPr>
              <w:pStyle w:val="ListParagraph"/>
              <w:numPr>
                <w:ilvl w:val="0"/>
                <w:numId w:val="4"/>
              </w:numPr>
              <w:spacing w:lineRule="auto" w:line="240" w:before="0" w:after="0"/>
              <w:ind w:left="0" w:hanging="0"/>
              <w:contextualSpacing/>
              <w:jc w:val="both"/>
              <w:rPr>
                <w:rFonts w:cs="Arial"/>
                <w:i/>
                <w:i/>
                <w:sz w:val="16"/>
                <w:szCs w:val="16"/>
              </w:rPr>
            </w:pPr>
            <w:r>
              <w:rPr>
                <w:rFonts w:asciiTheme="minorHAnsi" w:hAnsiTheme="minorHAnsi"/>
                <w:bCs/>
                <w:lang w:eastAsia="el-GR"/>
              </w:rPr>
              <w:t>Απόκτηση γνώσεων για το εργασιακό περιβάλλον και τις συνθήκες εργασίας</w:t>
            </w:r>
          </w:p>
        </w:tc>
      </w:tr>
    </w:tbl>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ΠΕΡΙΕΧΟΜΕΝΟ ΜΑΘΗΜΑΤΟΣ</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8472"/>
      </w:tblGrid>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asciiTheme="minorHAnsi" w:hAnsiTheme="minorHAnsi"/>
                <w:bCs/>
                <w:lang w:val="el-GR" w:eastAsia="el-GR"/>
              </w:rPr>
            </w:pPr>
            <w:r>
              <w:rPr>
                <w:rFonts w:ascii="Calibri" w:hAnsi="Calibri" w:asciiTheme="minorHAnsi" w:hAnsiTheme="minorHAnsi"/>
                <w:bCs/>
                <w:lang w:val="el-GR" w:eastAsia="el-GR"/>
              </w:rPr>
              <w:t xml:space="preserve">Το περιεχόμενο του μαθήματος εξαρτάται από ερευνητικό ερώτημα του θέματος στο γνωστικό αντικείμενο </w:t>
            </w:r>
            <w:bookmarkStart w:id="0" w:name="_GoBack"/>
            <w:bookmarkEnd w:id="0"/>
            <w:r>
              <w:rPr>
                <w:rFonts w:ascii="Calibri" w:hAnsi="Calibri" w:asciiTheme="minorHAnsi" w:hAnsiTheme="minorHAnsi"/>
                <w:bCs/>
                <w:lang w:val="el-GR" w:eastAsia="el-GR"/>
              </w:rPr>
              <w:t>που θα επιλεγεί.</w:t>
            </w:r>
          </w:p>
        </w:tc>
      </w:tr>
    </w:tbl>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ΔΙΔΑΚΤΙΚΕΣ και ΜΑΘΗΣΙΑΚΕΣ ΜΕΘΟΔΟΙ - ΑΞΙΟΛΟΓΗΣΗ</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ΤΡΟΠΟΣ ΠΑΡΑΔΟΣΗΣ</w:t>
            </w:r>
            <w:r>
              <w:rPr>
                <w:rFonts w:cs="Arial" w:ascii="Calibri" w:hAnsi="Calibri"/>
                <w:i/>
                <w:sz w:val="16"/>
                <w:szCs w:val="16"/>
                <w:lang w:val="el-GR"/>
              </w:rPr>
              <w:t>.</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200"/>
              <w:rPr>
                <w:rFonts w:ascii="Calibri" w:hAnsi="Calibri"/>
                <w:iCs/>
                <w:sz w:val="22"/>
                <w:szCs w:val="22"/>
                <w:lang w:val="el-GR"/>
              </w:rPr>
            </w:pPr>
            <w:r>
              <w:rPr>
                <w:rFonts w:ascii="Calibri" w:hAnsi="Calibri"/>
                <w:iCs/>
                <w:sz w:val="22"/>
                <w:szCs w:val="22"/>
                <w:lang w:val="el-GR"/>
              </w:rPr>
              <w:t>ΠΡΟΣΩΠΟ ΜΕ ΠΡΟΣΩΠΟ</w:t>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ΧΡΗΣΗ ΤΕΧΝΟΛΟΓΙΩΝ ΠΛΗΡΟΦΟΡΙΑΣ ΚΑΙ ΕΠΙΚΟΙΝΩΝΙΩΝ</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2"/>
                <w:szCs w:val="22"/>
                <w:lang w:val="el-GR"/>
              </w:rPr>
            </w:pPr>
            <w:r>
              <w:rPr>
                <w:rFonts w:ascii="Calibri" w:hAnsi="Calibri"/>
                <w:iCs/>
                <w:sz w:val="22"/>
                <w:szCs w:val="22"/>
                <w:lang w:val="el-GR"/>
              </w:rPr>
              <w:t>Εξειδικευμένο εκπαιδευτικό/ερευνητικό λογισμικό - βάσεις δεδομένων – λογισμικό παρουσίασης αποτελεσμάτων</w:t>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ΟΡΓΑΝΩΣΗ ΔΙΔΑΣΚΑΛΙΑΣ</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tbl>
            <w:tblPr>
              <w:tblW w:w="49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a0"/>
            </w:tblPr>
            <w:tblGrid>
              <w:gridCol w:w="2467"/>
              <w:gridCol w:w="2467"/>
            </w:tblGrid>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rPr>
                  </w:pPr>
                  <w:r>
                    <w:rPr>
                      <w:rFonts w:cs="Arial" w:ascii="Calibri" w:hAnsi="Calibri"/>
                      <w:b/>
                      <w:i/>
                      <w:sz w:val="20"/>
                      <w:szCs w:val="20"/>
                    </w:rPr>
                    <w:t>Δραστηριότητα</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lang w:val="el-GR"/>
                    </w:rPr>
                  </w:pPr>
                  <w:r>
                    <w:rPr>
                      <w:rFonts w:cs="Arial" w:ascii="Calibri" w:hAnsi="Calibri"/>
                      <w:b/>
                      <w:i/>
                      <w:sz w:val="20"/>
                      <w:szCs w:val="20"/>
                    </w:rPr>
                    <w:t>Φόρτος Εργασίας Εξαμήνου</w:t>
                  </w:r>
                  <w:r>
                    <w:rPr>
                      <w:rFonts w:cs="Arial" w:ascii="Calibri" w:hAnsi="Calibri"/>
                      <w:b/>
                      <w:i/>
                      <w:sz w:val="20"/>
                      <w:szCs w:val="20"/>
                      <w:lang w:val="el-GR"/>
                    </w:rPr>
                    <w:t xml:space="preserve"> (ώρες)</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Βιβλιογραφική ανασκόπηση και μελέτη</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200</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Μη καθοδηγούμενη μελέτη</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400</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Συγγραφή εργασίας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160</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Παρουσίαση ερευνητικής εργασίας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ascii="Calibri" w:hAnsi="Calibri"/>
                      <w:iCs/>
                      <w:sz w:val="22"/>
                      <w:szCs w:val="22"/>
                      <w:lang w:val="el-GR"/>
                    </w:rPr>
                    <w:t>1</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iCs/>
                      <w:sz w:val="22"/>
                      <w:szCs w:val="22"/>
                      <w:lang w:val="el-GR"/>
                    </w:rPr>
                  </w:pPr>
                  <w:r>
                    <w:rPr>
                      <w:rFonts w:ascii="Calibri" w:hAnsi="Calibri"/>
                      <w:iCs/>
                      <w:sz w:val="22"/>
                      <w:szCs w:val="22"/>
                      <w:lang w:val="el-GR"/>
                    </w:rPr>
                    <w:t>Σύνολο</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iCs/>
                      <w:sz w:val="22"/>
                      <w:szCs w:val="22"/>
                      <w:lang w:val="el-GR"/>
                    </w:rPr>
                  </w:pPr>
                  <w:r>
                    <w:rPr>
                      <w:rFonts w:cs="Arial" w:ascii="Calibri" w:hAnsi="Calibri"/>
                      <w:b/>
                      <w:i/>
                      <w:sz w:val="22"/>
                      <w:szCs w:val="22"/>
                      <w:lang w:val="el-GR"/>
                    </w:rPr>
                    <w:t>761</w:t>
                  </w:r>
                </w:p>
              </w:tc>
            </w:tr>
          </w:tbl>
          <w:p>
            <w:pPr>
              <w:pStyle w:val="Normal"/>
              <w:rPr>
                <w:rFonts w:ascii="Tahoma" w:hAnsi="Tahoma" w:cs="Tahoma"/>
              </w:rPr>
            </w:pPr>
            <w:r>
              <w:rPr>
                <w:rFonts w:cs="Tahoma" w:ascii="Tahoma" w:hAnsi="Tahoma"/>
              </w:rPr>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ΑΞΙΟΛΟΓΗΣΗ ΦΟΙΤΗΤΩΝ </w:t>
            </w:r>
          </w:p>
          <w:p>
            <w:pPr>
              <w:pStyle w:val="Normal"/>
              <w:jc w:val="both"/>
              <w:rPr>
                <w:rFonts w:ascii="Calibri" w:hAnsi="Calibri" w:cs="Arial"/>
                <w:i/>
                <w:i/>
                <w:sz w:val="16"/>
                <w:szCs w:val="16"/>
                <w:lang w:val="el-GR"/>
              </w:rPr>
            </w:pPr>
            <w:r>
              <w:rPr>
                <w:rFonts w:cs="Arial" w:ascii="Calibri" w:hAnsi="Calibri"/>
                <w:i/>
                <w:sz w:val="16"/>
                <w:szCs w:val="16"/>
                <w:lang w:val="el-GR"/>
              </w:rPr>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2"/>
                <w:szCs w:val="22"/>
                <w:lang w:val="el-GR"/>
              </w:rPr>
            </w:pPr>
            <w:r>
              <w:rPr>
                <w:rFonts w:cs="Arial" w:ascii="Calibri" w:hAnsi="Calibri"/>
                <w:sz w:val="22"/>
                <w:szCs w:val="22"/>
                <w:lang w:val="el-GR"/>
              </w:rPr>
              <w:t xml:space="preserve">Η Αξιολόγηση γίνεται από τριμελή επιτροπή, η οποία μετά από </w:t>
            </w:r>
          </w:p>
          <w:p>
            <w:pPr>
              <w:pStyle w:val="ListParagraph"/>
              <w:numPr>
                <w:ilvl w:val="0"/>
                <w:numId w:val="2"/>
              </w:numPr>
              <w:rPr>
                <w:rFonts w:cs="Arial"/>
                <w:i/>
                <w:i/>
              </w:rPr>
            </w:pPr>
            <w:r>
              <w:rPr>
                <w:rFonts w:cs="Arial"/>
                <w:i/>
              </w:rPr>
              <w:t>παρουσίαση της βιβλιογραφικής εργασίας</w:t>
            </w:r>
          </w:p>
          <w:p>
            <w:pPr>
              <w:pStyle w:val="ListParagraph"/>
              <w:numPr>
                <w:ilvl w:val="0"/>
                <w:numId w:val="2"/>
              </w:numPr>
              <w:rPr>
                <w:rFonts w:cs="Arial"/>
                <w:i/>
                <w:i/>
              </w:rPr>
            </w:pPr>
            <w:r>
              <w:rPr>
                <w:rFonts w:cs="Arial"/>
                <w:i/>
              </w:rPr>
              <w:t>προφορική εξέταση</w:t>
            </w:r>
          </w:p>
          <w:p>
            <w:pPr>
              <w:pStyle w:val="ListParagraph"/>
              <w:numPr>
                <w:ilvl w:val="0"/>
                <w:numId w:val="2"/>
              </w:numPr>
              <w:spacing w:before="0" w:after="0"/>
              <w:ind w:left="714" w:hanging="357"/>
              <w:contextualSpacing/>
              <w:rPr>
                <w:rFonts w:cs="Arial"/>
                <w:i/>
                <w:i/>
              </w:rPr>
            </w:pPr>
            <w:r>
              <w:rPr>
                <w:rFonts w:cs="Arial"/>
                <w:i/>
              </w:rPr>
              <w:t>ανάγνωση της εργασίας</w:t>
            </w:r>
          </w:p>
          <w:p>
            <w:pPr>
              <w:pStyle w:val="Normal"/>
              <w:rPr>
                <w:rFonts w:ascii="Calibri" w:hAnsi="Calibri" w:cs="Arial"/>
                <w:sz w:val="22"/>
                <w:szCs w:val="22"/>
                <w:lang w:val="el-GR"/>
              </w:rPr>
            </w:pPr>
            <w:r>
              <w:rPr>
                <w:rFonts w:cs="Arial" w:ascii="Calibri" w:hAnsi="Calibri"/>
                <w:sz w:val="22"/>
                <w:szCs w:val="22"/>
                <w:lang w:val="el-GR"/>
              </w:rPr>
              <w:t>βαθμολογεί</w:t>
            </w:r>
          </w:p>
          <w:p>
            <w:pPr>
              <w:pStyle w:val="ListParagraph"/>
              <w:numPr>
                <w:ilvl w:val="0"/>
                <w:numId w:val="3"/>
              </w:numPr>
              <w:rPr>
                <w:rFonts w:cs="Arial"/>
              </w:rPr>
            </w:pPr>
            <w:r>
              <w:rPr>
                <w:rFonts w:cs="Arial"/>
              </w:rPr>
              <w:t>το σύγγραμμα</w:t>
            </w:r>
          </w:p>
          <w:p>
            <w:pPr>
              <w:pStyle w:val="ListParagraph"/>
              <w:numPr>
                <w:ilvl w:val="0"/>
                <w:numId w:val="3"/>
              </w:numPr>
              <w:spacing w:before="0" w:after="200"/>
              <w:contextualSpacing/>
              <w:rPr>
                <w:rFonts w:cs="Arial"/>
              </w:rPr>
            </w:pPr>
            <w:r>
              <w:rPr>
                <w:rFonts w:cs="Arial"/>
              </w:rPr>
              <w:t>την παρουσίαση</w:t>
            </w:r>
          </w:p>
        </w:tc>
      </w:tr>
    </w:tbl>
    <w:p>
      <w:pPr>
        <w:pStyle w:val="Normal"/>
        <w:widowControl w:val="false"/>
        <w:numPr>
          <w:ilvl w:val="0"/>
          <w:numId w:val="1"/>
        </w:numPr>
        <w:spacing w:lineRule="auto" w:line="276" w:before="240" w:after="200"/>
        <w:ind w:left="357" w:hanging="357"/>
        <w:rPr>
          <w:rFonts w:ascii="Calibri" w:hAnsi="Calibri" w:cs="Arial"/>
          <w:b/>
          <w:b/>
          <w:color w:val="000000"/>
          <w:sz w:val="22"/>
          <w:szCs w:val="22"/>
        </w:rPr>
      </w:pPr>
      <w:r>
        <w:rPr>
          <w:rFonts w:cs="Arial" w:ascii="Calibri" w:hAnsi="Calibri"/>
          <w:b/>
          <w:color w:val="000000"/>
          <w:sz w:val="22"/>
          <w:szCs w:val="22"/>
          <w:lang w:val="el-GR"/>
        </w:rPr>
        <w:t>ΣΥΝΙΣΤΩΜΕΝΗ</w:t>
      </w:r>
      <w:r>
        <w:rPr>
          <w:rFonts w:cs="Arial" w:ascii="Calibri" w:hAnsi="Calibri"/>
          <w:b/>
          <w:color w:val="000000"/>
          <w:sz w:val="22"/>
          <w:szCs w:val="22"/>
        </w:rPr>
        <w:t>-ΒΙΒΛΙΟΓΡΑΦΙΑ</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8472"/>
      </w:tblGrid>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hd w:val="clear" w:color="auto" w:fill="FFFFFF"/>
              <w:outlineLvl w:val="2"/>
              <w:rPr>
                <w:rFonts w:cs="Arial"/>
                <w:b/>
                <w:b/>
                <w:lang w:val="el-GR"/>
              </w:rPr>
            </w:pPr>
            <w:r>
              <w:rPr>
                <w:rFonts w:cs="Arial" w:ascii="Calibri" w:hAnsi="Calibri"/>
                <w:lang w:val="el-GR"/>
              </w:rPr>
              <w:t>Ανάλογα με το γνωστικό αντικείμενο του θέματος, επιλέγονται διεθνή περιοδικά και βιβλία.</w:t>
            </w:r>
          </w:p>
        </w:tc>
      </w:tr>
    </w:tbl>
    <w:p>
      <w:pPr>
        <w:pStyle w:val="Normal"/>
        <w:widowControl w:val="false"/>
        <w:spacing w:lineRule="auto" w:line="276" w:before="240" w:after="200"/>
        <w:rPr>
          <w:rFonts w:ascii="Calibri" w:hAnsi="Calibri" w:cs="Arial"/>
          <w:b/>
          <w:b/>
          <w:color w:val="000000"/>
          <w:sz w:val="22"/>
          <w:szCs w:val="22"/>
          <w:lang w:val="el-GR"/>
        </w:rPr>
      </w:pPr>
      <w:r>
        <w:rPr>
          <w:rFonts w:cs="Arial" w:ascii="Calibri" w:hAnsi="Calibri"/>
          <w:b/>
          <w:color w:val="000000"/>
          <w:sz w:val="22"/>
          <w:szCs w:val="22"/>
          <w:lang w:val="el-GR"/>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5fa7"/>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1Char"/>
    <w:qFormat/>
    <w:rsid w:val="00955fa7"/>
    <w:pPr>
      <w:keepNext w:val="true"/>
      <w:spacing w:before="240" w:after="480"/>
      <w:outlineLvl w:val="0"/>
    </w:pPr>
    <w:rPr>
      <w:rFonts w:ascii="Arial" w:hAnsi="Arial" w:cs="Arial"/>
      <w:b/>
      <w:bCs/>
      <w:sz w:val="32"/>
      <w:lang w:val="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locked/>
    <w:rsid w:val="00955fa7"/>
    <w:rPr>
      <w:rFonts w:ascii="Arial" w:hAnsi="Arial" w:cs="Arial"/>
      <w:b/>
      <w:bCs/>
      <w:sz w:val="32"/>
      <w:szCs w:val="24"/>
      <w:lang w:val="el-GR" w:eastAsia="en-US" w:bidi="ar-SA"/>
    </w:rPr>
  </w:style>
  <w:style w:type="character" w:styleId="Char" w:customStyle="1">
    <w:name w:val="Σώμα κειμένου Char"/>
    <w:basedOn w:val="DefaultParagraphFont"/>
    <w:link w:val="a3"/>
    <w:qFormat/>
    <w:locked/>
    <w:rsid w:val="00955fa7"/>
    <w:rPr>
      <w:sz w:val="24"/>
      <w:szCs w:val="24"/>
      <w:lang w:val="en-US" w:eastAsia="en-US" w:bidi="ar-SA"/>
    </w:rPr>
  </w:style>
  <w:style w:type="character" w:styleId="ListLabel1">
    <w:name w:val="ListLabel 1"/>
    <w:qFormat/>
    <w:rPr>
      <w:rFonts w:ascii="Calibri" w:hAnsi="Calibri" w:cs="Times New Roman"/>
      <w:b/>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Times New Roman"/>
      <w:b/>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har"/>
    <w:rsid w:val="00955fa7"/>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cxsp" w:customStyle="1">
    <w:name w:val="msonormalcxspμεσαίο"/>
    <w:basedOn w:val="Normal"/>
    <w:qFormat/>
    <w:rsid w:val="00955fa7"/>
    <w:pPr>
      <w:spacing w:beforeAutospacing="1" w:afterAutospacing="1"/>
    </w:pPr>
    <w:rPr>
      <w:lang w:val="el-GR" w:eastAsia="el-GR"/>
    </w:rPr>
  </w:style>
  <w:style w:type="paragraph" w:styleId="ListParagraph">
    <w:name w:val="List Paragraph"/>
    <w:basedOn w:val="Normal"/>
    <w:uiPriority w:val="34"/>
    <w:qFormat/>
    <w:rsid w:val="00f72524"/>
    <w:pPr>
      <w:spacing w:lineRule="auto" w:line="276" w:before="0" w:after="200"/>
      <w:ind w:left="720" w:hanging="0"/>
      <w:contextualSpacing/>
    </w:pPr>
    <w:rPr>
      <w:rFonts w:ascii="Calibri" w:hAnsi="Calibri" w:eastAsia="Calibri"/>
      <w:sz w:val="22"/>
      <w:szCs w:val="22"/>
      <w:lang w:val="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LibreOffice/6.0.7.3$Linux_X86_64 LibreOffice_project/00m0$Build-3</Application>
  <Pages>3</Pages>
  <Words>504</Words>
  <Characters>3298</Characters>
  <CharactersWithSpaces>3717</CharactersWithSpaces>
  <Paragraphs>76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2020-02-05T08:15:00Z</dcterms:created>
  <dc:creator>User</dc:creator>
  <dc:description/>
  <dc:language>el-GR</dc:language>
  <cp:lastModifiedBy/>
  <dcterms:modified xsi:type="dcterms:W3CDTF">2020-10-06T09:36:24Z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