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A86B" w14:textId="7B59EE7D" w:rsidR="001017CB" w:rsidRPr="001017CB" w:rsidRDefault="001017CB" w:rsidP="001017CB">
      <w:pPr>
        <w:spacing w:before="120" w:line="276" w:lineRule="auto"/>
        <w:ind w:left="360"/>
        <w:jc w:val="center"/>
        <w:rPr>
          <w:rFonts w:asciiTheme="majorHAnsi" w:hAnsiTheme="majorHAnsi" w:cs="Arial"/>
          <w:lang w:val="en-GB"/>
        </w:rPr>
      </w:pPr>
      <w:r w:rsidRPr="001017CB">
        <w:rPr>
          <w:rFonts w:asciiTheme="majorHAnsi" w:hAnsiTheme="majorHAnsi" w:cs="Arial"/>
          <w:b/>
          <w:lang w:val="en-GB"/>
        </w:rPr>
        <w:t>COURSE OUTLINE “</w:t>
      </w:r>
      <w:r>
        <w:rPr>
          <w:rFonts w:asciiTheme="majorHAnsi" w:hAnsiTheme="majorHAnsi" w:cs="Arial"/>
          <w:b/>
          <w:lang w:val="en-GB"/>
        </w:rPr>
        <w:t>NEURO</w:t>
      </w:r>
      <w:r w:rsidR="006154FD">
        <w:rPr>
          <w:rFonts w:asciiTheme="majorHAnsi" w:hAnsiTheme="majorHAnsi" w:cs="Arial"/>
          <w:b/>
        </w:rPr>
        <w:t>BIOLOGY OF AGING</w:t>
      </w:r>
      <w:r w:rsidRPr="001017CB">
        <w:rPr>
          <w:rFonts w:asciiTheme="majorHAnsi" w:hAnsiTheme="majorHAnsi" w:cs="Arial"/>
          <w:b/>
          <w:lang w:val="en-GB"/>
        </w:rPr>
        <w:t>”</w:t>
      </w:r>
    </w:p>
    <w:p w14:paraId="2383D6C8" w14:textId="77777777" w:rsidR="00955FA7" w:rsidRPr="001017CB" w:rsidRDefault="001017CB" w:rsidP="001017CB">
      <w:pPr>
        <w:widowControl w:val="0"/>
        <w:numPr>
          <w:ilvl w:val="0"/>
          <w:numId w:val="1"/>
        </w:numPr>
        <w:autoSpaceDE w:val="0"/>
        <w:autoSpaceDN w:val="0"/>
        <w:adjustRightInd w:val="0"/>
        <w:spacing w:before="120" w:after="200" w:line="276" w:lineRule="auto"/>
        <w:rPr>
          <w:rFonts w:asciiTheme="majorHAnsi" w:hAnsiTheme="majorHAnsi" w:cs="Arial"/>
          <w:b/>
          <w:color w:val="000000"/>
          <w:sz w:val="22"/>
          <w:szCs w:val="22"/>
          <w:lang w:val="en-GB"/>
        </w:rPr>
      </w:pPr>
      <w:r w:rsidRPr="00581AFB">
        <w:rPr>
          <w:rFonts w:asciiTheme="majorHAnsi" w:hAnsiTheme="majorHAnsi" w:cs="Arial"/>
          <w:b/>
          <w:color w:val="000000"/>
          <w:sz w:val="22"/>
          <w:szCs w:val="22"/>
          <w:lang w:val="en-GB"/>
        </w:rPr>
        <w:t>GENERAL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1135"/>
        <w:gridCol w:w="1297"/>
        <w:gridCol w:w="1208"/>
        <w:gridCol w:w="341"/>
        <w:gridCol w:w="1725"/>
      </w:tblGrid>
      <w:tr w:rsidR="001017CB" w14:paraId="25D5AB39" w14:textId="77777777" w:rsidTr="00D10B06">
        <w:tc>
          <w:tcPr>
            <w:tcW w:w="3078" w:type="dxa"/>
            <w:tcBorders>
              <w:top w:val="single" w:sz="4" w:space="0" w:color="auto"/>
              <w:left w:val="single" w:sz="4" w:space="0" w:color="auto"/>
              <w:bottom w:val="single" w:sz="4" w:space="0" w:color="auto"/>
              <w:right w:val="single" w:sz="4" w:space="0" w:color="auto"/>
            </w:tcBorders>
            <w:shd w:val="clear" w:color="auto" w:fill="DDD9C3"/>
          </w:tcPr>
          <w:p w14:paraId="13D37C31" w14:textId="77777777" w:rsidR="001017CB" w:rsidRDefault="001017CB">
            <w:pPr>
              <w:jc w:val="right"/>
              <w:rPr>
                <w:rFonts w:ascii="Calibri" w:hAnsi="Calibri" w:cs="Arial"/>
                <w:b/>
                <w:sz w:val="20"/>
                <w:szCs w:val="20"/>
                <w:lang w:val="el-GR"/>
              </w:rPr>
            </w:pPr>
            <w:r w:rsidRPr="00581AFB">
              <w:rPr>
                <w:rFonts w:asciiTheme="majorHAnsi" w:hAnsiTheme="majorHAnsi" w:cs="Arial"/>
                <w:b/>
                <w:sz w:val="20"/>
                <w:szCs w:val="20"/>
                <w:lang w:val="en-GB"/>
              </w:rPr>
              <w:t>SCHOOL</w:t>
            </w:r>
          </w:p>
        </w:tc>
        <w:tc>
          <w:tcPr>
            <w:tcW w:w="5706" w:type="dxa"/>
            <w:gridSpan w:val="5"/>
            <w:tcBorders>
              <w:top w:val="single" w:sz="4" w:space="0" w:color="auto"/>
              <w:left w:val="single" w:sz="4" w:space="0" w:color="auto"/>
              <w:bottom w:val="single" w:sz="4" w:space="0" w:color="auto"/>
              <w:right w:val="single" w:sz="4" w:space="0" w:color="auto"/>
            </w:tcBorders>
          </w:tcPr>
          <w:p w14:paraId="33502CDB" w14:textId="69D904B1" w:rsidR="001017CB" w:rsidRPr="00F75C07" w:rsidRDefault="001017CB" w:rsidP="00157C5C">
            <w:pPr>
              <w:rPr>
                <w:rFonts w:asciiTheme="majorHAnsi" w:hAnsiTheme="majorHAnsi"/>
                <w:sz w:val="20"/>
                <w:szCs w:val="20"/>
                <w:lang w:val="el-GR"/>
              </w:rPr>
            </w:pPr>
            <w:r w:rsidRPr="00F75C07">
              <w:rPr>
                <w:rFonts w:asciiTheme="majorHAnsi" w:hAnsiTheme="majorHAnsi" w:cs="Arial"/>
                <w:sz w:val="20"/>
                <w:szCs w:val="20"/>
              </w:rPr>
              <w:t>HEALTH SCIENCES</w:t>
            </w:r>
          </w:p>
        </w:tc>
      </w:tr>
      <w:tr w:rsidR="001017CB" w14:paraId="67672AEE" w14:textId="77777777" w:rsidTr="00D10B06">
        <w:tc>
          <w:tcPr>
            <w:tcW w:w="3078" w:type="dxa"/>
            <w:tcBorders>
              <w:top w:val="single" w:sz="4" w:space="0" w:color="auto"/>
              <w:left w:val="single" w:sz="4" w:space="0" w:color="auto"/>
              <w:bottom w:val="single" w:sz="4" w:space="0" w:color="auto"/>
              <w:right w:val="single" w:sz="4" w:space="0" w:color="auto"/>
            </w:tcBorders>
            <w:shd w:val="clear" w:color="auto" w:fill="DDD9C3"/>
          </w:tcPr>
          <w:p w14:paraId="11165F22" w14:textId="77777777" w:rsidR="001017CB" w:rsidRDefault="001017CB">
            <w:pPr>
              <w:jc w:val="right"/>
              <w:rPr>
                <w:rFonts w:ascii="Calibri" w:hAnsi="Calibri" w:cs="Arial"/>
                <w:b/>
                <w:sz w:val="20"/>
                <w:szCs w:val="20"/>
                <w:lang w:val="el-GR"/>
              </w:rPr>
            </w:pPr>
            <w:r w:rsidRPr="00581AFB">
              <w:rPr>
                <w:rFonts w:asciiTheme="majorHAnsi" w:hAnsiTheme="majorHAnsi" w:cs="Arial"/>
                <w:b/>
                <w:sz w:val="20"/>
                <w:szCs w:val="20"/>
                <w:lang w:val="en-GB"/>
              </w:rPr>
              <w:t>DEPARTMENT</w:t>
            </w:r>
          </w:p>
        </w:tc>
        <w:tc>
          <w:tcPr>
            <w:tcW w:w="5706" w:type="dxa"/>
            <w:gridSpan w:val="5"/>
            <w:tcBorders>
              <w:top w:val="single" w:sz="4" w:space="0" w:color="auto"/>
              <w:left w:val="single" w:sz="4" w:space="0" w:color="auto"/>
              <w:bottom w:val="single" w:sz="4" w:space="0" w:color="auto"/>
              <w:right w:val="single" w:sz="4" w:space="0" w:color="auto"/>
            </w:tcBorders>
            <w:vAlign w:val="center"/>
          </w:tcPr>
          <w:p w14:paraId="224C6263" w14:textId="77777777" w:rsidR="001017CB" w:rsidRPr="00F75C07" w:rsidRDefault="001017CB" w:rsidP="00157C5C">
            <w:pPr>
              <w:ind w:right="-335"/>
              <w:rPr>
                <w:rFonts w:asciiTheme="majorHAnsi" w:hAnsiTheme="majorHAnsi"/>
                <w:bCs/>
                <w:sz w:val="20"/>
                <w:szCs w:val="20"/>
                <w:lang w:val="en-GB"/>
              </w:rPr>
            </w:pPr>
            <w:r w:rsidRPr="00F75C07">
              <w:rPr>
                <w:rFonts w:asciiTheme="majorHAnsi" w:hAnsiTheme="majorHAnsi" w:cs="Arial"/>
                <w:sz w:val="20"/>
                <w:szCs w:val="20"/>
                <w:lang w:val="en-GB"/>
              </w:rPr>
              <w:t>DEPARTMENT OF BIOLOGICAL APPLICATIONS AND TECHNOLOGY</w:t>
            </w:r>
          </w:p>
        </w:tc>
      </w:tr>
      <w:tr w:rsidR="001017CB" w14:paraId="3AD38929" w14:textId="77777777" w:rsidTr="00D10B06">
        <w:tc>
          <w:tcPr>
            <w:tcW w:w="3078" w:type="dxa"/>
            <w:tcBorders>
              <w:top w:val="single" w:sz="4" w:space="0" w:color="auto"/>
              <w:left w:val="single" w:sz="4" w:space="0" w:color="auto"/>
              <w:bottom w:val="single" w:sz="4" w:space="0" w:color="auto"/>
              <w:right w:val="single" w:sz="4" w:space="0" w:color="auto"/>
            </w:tcBorders>
            <w:shd w:val="clear" w:color="auto" w:fill="DDD9C3"/>
          </w:tcPr>
          <w:p w14:paraId="7BE6EAC9" w14:textId="77777777" w:rsidR="001017CB" w:rsidRPr="00581AFB" w:rsidRDefault="001017CB" w:rsidP="00157C5C">
            <w:pPr>
              <w:jc w:val="right"/>
              <w:rPr>
                <w:rFonts w:asciiTheme="majorHAnsi" w:hAnsiTheme="majorHAnsi" w:cs="Arial"/>
                <w:b/>
                <w:sz w:val="20"/>
                <w:szCs w:val="20"/>
                <w:lang w:val="el-GR"/>
              </w:rPr>
            </w:pPr>
            <w:r w:rsidRPr="00581AFB">
              <w:rPr>
                <w:rFonts w:asciiTheme="majorHAnsi" w:hAnsiTheme="majorHAnsi" w:cs="Arial"/>
                <w:b/>
                <w:sz w:val="20"/>
                <w:szCs w:val="20"/>
                <w:lang w:val="en-GB"/>
              </w:rPr>
              <w:t>LEVEL OF STUDIES</w:t>
            </w:r>
          </w:p>
        </w:tc>
        <w:tc>
          <w:tcPr>
            <w:tcW w:w="5706" w:type="dxa"/>
            <w:gridSpan w:val="5"/>
            <w:tcBorders>
              <w:top w:val="single" w:sz="4" w:space="0" w:color="auto"/>
              <w:left w:val="single" w:sz="4" w:space="0" w:color="auto"/>
              <w:bottom w:val="single" w:sz="4" w:space="0" w:color="auto"/>
              <w:right w:val="single" w:sz="4" w:space="0" w:color="auto"/>
            </w:tcBorders>
          </w:tcPr>
          <w:p w14:paraId="64CA2AA9" w14:textId="77777777" w:rsidR="001017CB" w:rsidRPr="00F75C07" w:rsidRDefault="001017CB" w:rsidP="00157C5C">
            <w:pPr>
              <w:rPr>
                <w:rFonts w:asciiTheme="majorHAnsi" w:hAnsiTheme="majorHAnsi" w:cs="Arial"/>
                <w:sz w:val="20"/>
                <w:szCs w:val="20"/>
                <w:lang w:val="en-GB"/>
              </w:rPr>
            </w:pPr>
            <w:r w:rsidRPr="004146C0">
              <w:rPr>
                <w:rFonts w:asciiTheme="majorHAnsi" w:hAnsiTheme="majorHAnsi" w:cs="Arial"/>
                <w:caps/>
                <w:sz w:val="20"/>
                <w:szCs w:val="20"/>
                <w:lang w:val="en-GB"/>
              </w:rPr>
              <w:t>undergraduate</w:t>
            </w:r>
            <w:r w:rsidRPr="00F75C07">
              <w:rPr>
                <w:rFonts w:asciiTheme="majorHAnsi" w:hAnsiTheme="majorHAnsi" w:cs="Arial"/>
                <w:sz w:val="20"/>
                <w:szCs w:val="20"/>
                <w:lang w:val="en-GB"/>
              </w:rPr>
              <w:t xml:space="preserve"> </w:t>
            </w:r>
          </w:p>
        </w:tc>
      </w:tr>
      <w:tr w:rsidR="001017CB" w14:paraId="49C86D2E" w14:textId="77777777" w:rsidTr="00D10B06">
        <w:tc>
          <w:tcPr>
            <w:tcW w:w="3078" w:type="dxa"/>
            <w:tcBorders>
              <w:top w:val="single" w:sz="4" w:space="0" w:color="auto"/>
              <w:left w:val="single" w:sz="4" w:space="0" w:color="auto"/>
              <w:bottom w:val="single" w:sz="4" w:space="0" w:color="auto"/>
              <w:right w:val="single" w:sz="4" w:space="0" w:color="auto"/>
            </w:tcBorders>
            <w:shd w:val="clear" w:color="auto" w:fill="DDD9C3"/>
          </w:tcPr>
          <w:p w14:paraId="6041B5B8" w14:textId="77777777" w:rsidR="001017CB" w:rsidRPr="00581AFB" w:rsidRDefault="001017CB" w:rsidP="00157C5C">
            <w:pPr>
              <w:jc w:val="right"/>
              <w:rPr>
                <w:rFonts w:asciiTheme="majorHAnsi" w:hAnsiTheme="majorHAnsi" w:cs="Arial"/>
                <w:b/>
                <w:sz w:val="20"/>
                <w:szCs w:val="20"/>
                <w:lang w:val="en-GB"/>
              </w:rPr>
            </w:pPr>
            <w:r w:rsidRPr="00581AFB">
              <w:rPr>
                <w:rFonts w:asciiTheme="majorHAnsi" w:hAnsiTheme="majorHAnsi" w:cs="Arial"/>
                <w:b/>
                <w:sz w:val="20"/>
                <w:szCs w:val="20"/>
                <w:lang w:val="en-GB"/>
              </w:rPr>
              <w:t>COURSE CODE</w:t>
            </w:r>
          </w:p>
        </w:tc>
        <w:tc>
          <w:tcPr>
            <w:tcW w:w="1135" w:type="dxa"/>
            <w:tcBorders>
              <w:top w:val="single" w:sz="4" w:space="0" w:color="auto"/>
              <w:left w:val="single" w:sz="4" w:space="0" w:color="auto"/>
              <w:bottom w:val="single" w:sz="4" w:space="0" w:color="auto"/>
              <w:right w:val="single" w:sz="4" w:space="0" w:color="auto"/>
            </w:tcBorders>
          </w:tcPr>
          <w:p w14:paraId="53E54D27" w14:textId="6FDA04A1" w:rsidR="001017CB" w:rsidRPr="001017CB" w:rsidRDefault="001017CB">
            <w:pPr>
              <w:rPr>
                <w:rFonts w:asciiTheme="majorHAnsi" w:hAnsiTheme="majorHAnsi" w:cs="Arial"/>
                <w:b/>
                <w:sz w:val="20"/>
                <w:szCs w:val="20"/>
                <w:lang w:val="el-GR"/>
              </w:rPr>
            </w:pPr>
            <w:r w:rsidRPr="001017CB">
              <w:rPr>
                <w:rFonts w:asciiTheme="majorHAnsi" w:hAnsiTheme="majorHAnsi"/>
                <w:b/>
                <w:bCs/>
                <w:sz w:val="20"/>
                <w:szCs w:val="20"/>
              </w:rPr>
              <w:t>ΒΕΕ</w:t>
            </w:r>
            <w:r w:rsidR="006154FD">
              <w:rPr>
                <w:rFonts w:asciiTheme="majorHAnsi" w:hAnsiTheme="majorHAnsi"/>
                <w:b/>
                <w:bCs/>
                <w:sz w:val="20"/>
                <w:szCs w:val="20"/>
              </w:rPr>
              <w:t>831</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1ECDADEE" w14:textId="77777777" w:rsidR="001017CB" w:rsidRDefault="001017CB">
            <w:pPr>
              <w:jc w:val="right"/>
              <w:rPr>
                <w:rFonts w:ascii="Calibri" w:hAnsi="Calibri" w:cs="Arial"/>
                <w:b/>
                <w:sz w:val="20"/>
                <w:szCs w:val="20"/>
              </w:rPr>
            </w:pPr>
            <w:r w:rsidRPr="00581AFB">
              <w:rPr>
                <w:rFonts w:asciiTheme="majorHAnsi" w:hAnsiTheme="majorHAnsi" w:cs="Arial"/>
                <w:b/>
                <w:sz w:val="20"/>
                <w:szCs w:val="20"/>
                <w:lang w:val="en-GB"/>
              </w:rPr>
              <w:t>SEMESTER</w:t>
            </w:r>
          </w:p>
        </w:tc>
        <w:tc>
          <w:tcPr>
            <w:tcW w:w="2066" w:type="dxa"/>
            <w:gridSpan w:val="2"/>
            <w:tcBorders>
              <w:top w:val="single" w:sz="4" w:space="0" w:color="auto"/>
              <w:left w:val="single" w:sz="4" w:space="0" w:color="auto"/>
              <w:bottom w:val="single" w:sz="4" w:space="0" w:color="auto"/>
              <w:right w:val="single" w:sz="4" w:space="0" w:color="auto"/>
            </w:tcBorders>
          </w:tcPr>
          <w:p w14:paraId="5396585B" w14:textId="1DFED760" w:rsidR="001017CB" w:rsidRPr="001017CB" w:rsidRDefault="006154FD" w:rsidP="001017CB">
            <w:pPr>
              <w:rPr>
                <w:rFonts w:asciiTheme="majorHAnsi" w:hAnsiTheme="majorHAnsi" w:cs="Arial"/>
                <w:b/>
                <w:sz w:val="20"/>
                <w:szCs w:val="20"/>
                <w:lang w:val="el-GR"/>
              </w:rPr>
            </w:pPr>
            <w:r>
              <w:rPr>
                <w:rFonts w:asciiTheme="majorHAnsi" w:hAnsiTheme="majorHAnsi" w:cs="Arial"/>
                <w:b/>
                <w:sz w:val="20"/>
                <w:szCs w:val="20"/>
                <w:lang w:val="en-GB"/>
              </w:rPr>
              <w:t>8</w:t>
            </w:r>
            <w:r w:rsidRPr="006154FD">
              <w:rPr>
                <w:rFonts w:asciiTheme="majorHAnsi" w:hAnsiTheme="majorHAnsi" w:cs="Arial"/>
                <w:b/>
                <w:sz w:val="20"/>
                <w:szCs w:val="20"/>
                <w:vertAlign w:val="superscript"/>
                <w:lang w:val="en-GB"/>
              </w:rPr>
              <w:t>TH</w:t>
            </w:r>
            <w:r>
              <w:rPr>
                <w:rFonts w:asciiTheme="majorHAnsi" w:hAnsiTheme="majorHAnsi" w:cs="Arial"/>
                <w:b/>
                <w:sz w:val="20"/>
                <w:szCs w:val="20"/>
                <w:lang w:val="en-GB"/>
              </w:rPr>
              <w:t xml:space="preserve"> </w:t>
            </w:r>
            <w:r w:rsidR="001017CB">
              <w:rPr>
                <w:rFonts w:asciiTheme="majorHAnsi" w:hAnsiTheme="majorHAnsi" w:cs="Arial"/>
                <w:b/>
                <w:sz w:val="20"/>
                <w:szCs w:val="20"/>
                <w:lang w:val="en-GB"/>
              </w:rPr>
              <w:t>AND</w:t>
            </w:r>
            <w:r w:rsidR="001017CB">
              <w:rPr>
                <w:rFonts w:asciiTheme="majorHAnsi" w:hAnsiTheme="majorHAnsi" w:cs="Arial"/>
                <w:b/>
                <w:sz w:val="20"/>
                <w:szCs w:val="20"/>
                <w:lang w:val="el-GR"/>
              </w:rPr>
              <w:t>/</w:t>
            </w:r>
            <w:r w:rsidR="001017CB">
              <w:rPr>
                <w:rFonts w:asciiTheme="majorHAnsi" w:hAnsiTheme="majorHAnsi" w:cs="Arial"/>
                <w:b/>
                <w:sz w:val="20"/>
                <w:szCs w:val="20"/>
                <w:lang w:val="en-GB"/>
              </w:rPr>
              <w:t>OR</w:t>
            </w:r>
            <w:r>
              <w:rPr>
                <w:rFonts w:asciiTheme="majorHAnsi" w:hAnsiTheme="majorHAnsi" w:cs="Arial"/>
                <w:b/>
                <w:sz w:val="20"/>
                <w:szCs w:val="20"/>
                <w:lang w:val="en-GB"/>
              </w:rPr>
              <w:t xml:space="preserve"> </w:t>
            </w:r>
            <w:r>
              <w:rPr>
                <w:rFonts w:asciiTheme="majorHAnsi" w:hAnsiTheme="majorHAnsi" w:cs="Arial"/>
                <w:b/>
                <w:sz w:val="20"/>
                <w:szCs w:val="20"/>
              </w:rPr>
              <w:t>10</w:t>
            </w:r>
            <w:proofErr w:type="spellStart"/>
            <w:r w:rsidR="001017CB">
              <w:rPr>
                <w:rFonts w:asciiTheme="majorHAnsi" w:hAnsiTheme="majorHAnsi" w:cs="Arial"/>
                <w:b/>
                <w:sz w:val="20"/>
                <w:szCs w:val="20"/>
                <w:vertAlign w:val="superscript"/>
                <w:lang w:val="en-GB"/>
              </w:rPr>
              <w:t>th</w:t>
            </w:r>
            <w:proofErr w:type="spellEnd"/>
            <w:r w:rsidR="001017CB" w:rsidRPr="001017CB">
              <w:rPr>
                <w:rFonts w:asciiTheme="majorHAnsi" w:hAnsiTheme="majorHAnsi" w:cs="Arial"/>
                <w:b/>
                <w:sz w:val="20"/>
                <w:szCs w:val="20"/>
                <w:lang w:val="el-GR"/>
              </w:rPr>
              <w:t xml:space="preserve"> </w:t>
            </w:r>
          </w:p>
        </w:tc>
      </w:tr>
      <w:tr w:rsidR="001017CB" w14:paraId="3048EF35" w14:textId="77777777" w:rsidTr="00D10B06">
        <w:trPr>
          <w:trHeight w:val="375"/>
        </w:trPr>
        <w:tc>
          <w:tcPr>
            <w:tcW w:w="3078" w:type="dxa"/>
            <w:tcBorders>
              <w:top w:val="single" w:sz="4" w:space="0" w:color="auto"/>
              <w:left w:val="single" w:sz="4" w:space="0" w:color="auto"/>
              <w:bottom w:val="single" w:sz="4" w:space="0" w:color="auto"/>
              <w:right w:val="single" w:sz="4" w:space="0" w:color="auto"/>
            </w:tcBorders>
            <w:shd w:val="clear" w:color="auto" w:fill="DDD9C3"/>
            <w:vAlign w:val="center"/>
          </w:tcPr>
          <w:p w14:paraId="29115A8C" w14:textId="77777777" w:rsidR="001017CB" w:rsidRPr="00581AFB" w:rsidRDefault="001017CB" w:rsidP="00157C5C">
            <w:pPr>
              <w:jc w:val="right"/>
              <w:rPr>
                <w:rFonts w:asciiTheme="majorHAnsi" w:hAnsiTheme="majorHAnsi" w:cs="Arial"/>
                <w:b/>
                <w:sz w:val="20"/>
                <w:szCs w:val="20"/>
                <w:lang w:val="en-GB"/>
              </w:rPr>
            </w:pPr>
            <w:r w:rsidRPr="00581AFB">
              <w:rPr>
                <w:rFonts w:asciiTheme="majorHAnsi" w:hAnsiTheme="majorHAnsi" w:cs="Arial"/>
                <w:b/>
                <w:sz w:val="20"/>
                <w:szCs w:val="20"/>
                <w:lang w:val="en-GB"/>
              </w:rPr>
              <w:t>COURSE TITLE</w:t>
            </w:r>
          </w:p>
        </w:tc>
        <w:tc>
          <w:tcPr>
            <w:tcW w:w="5706" w:type="dxa"/>
            <w:gridSpan w:val="5"/>
            <w:tcBorders>
              <w:top w:val="single" w:sz="4" w:space="0" w:color="auto"/>
              <w:left w:val="single" w:sz="4" w:space="0" w:color="auto"/>
              <w:bottom w:val="single" w:sz="4" w:space="0" w:color="auto"/>
              <w:right w:val="single" w:sz="4" w:space="0" w:color="auto"/>
            </w:tcBorders>
            <w:vAlign w:val="center"/>
          </w:tcPr>
          <w:p w14:paraId="19CB88B9" w14:textId="77777777" w:rsidR="001017CB" w:rsidRPr="007140E9" w:rsidRDefault="001017CB">
            <w:pPr>
              <w:rPr>
                <w:rFonts w:ascii="Calibri" w:hAnsi="Calibri" w:cs="Arial"/>
                <w:sz w:val="20"/>
                <w:szCs w:val="20"/>
              </w:rPr>
            </w:pPr>
            <w:r w:rsidRPr="007140E9">
              <w:rPr>
                <w:rFonts w:asciiTheme="majorHAnsi" w:hAnsiTheme="majorHAnsi" w:cs="Arial"/>
                <w:sz w:val="20"/>
                <w:szCs w:val="20"/>
                <w:lang w:val="en-GB"/>
              </w:rPr>
              <w:t>NEUROTRANSMITTERS AND BEHAVIOUR</w:t>
            </w:r>
          </w:p>
        </w:tc>
      </w:tr>
      <w:tr w:rsidR="001017CB" w14:paraId="59290B10" w14:textId="77777777" w:rsidTr="00D10B06">
        <w:trPr>
          <w:trHeight w:val="196"/>
        </w:trPr>
        <w:tc>
          <w:tcPr>
            <w:tcW w:w="5510"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790DA176" w14:textId="77777777" w:rsidR="001017CB" w:rsidRPr="001017CB" w:rsidRDefault="001017CB">
            <w:pPr>
              <w:jc w:val="center"/>
              <w:rPr>
                <w:rFonts w:ascii="Calibri" w:hAnsi="Calibri" w:cs="Arial"/>
                <w:b/>
                <w:sz w:val="20"/>
                <w:szCs w:val="20"/>
                <w:lang w:val="en-GB"/>
              </w:rPr>
            </w:pPr>
            <w:r w:rsidRPr="00581AFB">
              <w:rPr>
                <w:rFonts w:asciiTheme="majorHAnsi" w:hAnsiTheme="majorHAnsi" w:cs="Arial"/>
                <w:b/>
                <w:sz w:val="20"/>
                <w:szCs w:val="20"/>
                <w:lang w:val="en-GB"/>
              </w:rPr>
              <w:t xml:space="preserve">INDEPENDENT TEACHING ACTIVITIES </w:t>
            </w:r>
            <w:r w:rsidRPr="00581AFB">
              <w:rPr>
                <w:rFonts w:asciiTheme="majorHAnsi" w:hAnsiTheme="majorHAnsi" w:cs="Arial"/>
                <w:b/>
                <w:sz w:val="20"/>
                <w:szCs w:val="20"/>
                <w:lang w:val="en-GB"/>
              </w:rPr>
              <w:br/>
            </w:r>
            <w:r w:rsidRPr="00581AFB">
              <w:rPr>
                <w:rFonts w:asciiTheme="majorHAnsi" w:hAnsiTheme="majorHAnsi" w:cs="Arial"/>
                <w:i/>
                <w:sz w:val="18"/>
                <w:szCs w:val="18"/>
                <w:lang w:val="en-GB"/>
              </w:rPr>
              <w:t>In the case of credits being awarded for separate components of the course, e.g. lectures, laboratory exercises, etc. If the credits are awarded for the entire course, give the weekly teaching hours and the total credits</w:t>
            </w:r>
          </w:p>
        </w:tc>
        <w:tc>
          <w:tcPr>
            <w:tcW w:w="154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1AF82A93" w14:textId="77777777" w:rsidR="001017CB" w:rsidRPr="00581AFB" w:rsidRDefault="001017CB" w:rsidP="00157C5C">
            <w:pPr>
              <w:jc w:val="center"/>
              <w:rPr>
                <w:rFonts w:asciiTheme="majorHAnsi" w:hAnsiTheme="majorHAnsi" w:cs="Arial"/>
                <w:b/>
                <w:sz w:val="20"/>
                <w:szCs w:val="20"/>
                <w:lang w:val="en-GB"/>
              </w:rPr>
            </w:pPr>
            <w:r w:rsidRPr="00581AFB">
              <w:rPr>
                <w:rFonts w:asciiTheme="majorHAnsi" w:hAnsiTheme="majorHAnsi" w:cs="Arial"/>
                <w:b/>
                <w:sz w:val="20"/>
                <w:szCs w:val="20"/>
                <w:lang w:val="en-GB"/>
              </w:rPr>
              <w:t>WEEKLY TEACHING HOURS</w:t>
            </w:r>
          </w:p>
        </w:tc>
        <w:tc>
          <w:tcPr>
            <w:tcW w:w="1725" w:type="dxa"/>
            <w:tcBorders>
              <w:top w:val="single" w:sz="4" w:space="0" w:color="auto"/>
              <w:left w:val="single" w:sz="4" w:space="0" w:color="auto"/>
              <w:bottom w:val="single" w:sz="4" w:space="0" w:color="auto"/>
              <w:right w:val="single" w:sz="4" w:space="0" w:color="auto"/>
            </w:tcBorders>
            <w:shd w:val="clear" w:color="auto" w:fill="DDD9C3"/>
            <w:vAlign w:val="center"/>
          </w:tcPr>
          <w:p w14:paraId="3D8602DF" w14:textId="77777777" w:rsidR="001017CB" w:rsidRPr="00581AFB" w:rsidRDefault="001017CB" w:rsidP="00157C5C">
            <w:pPr>
              <w:jc w:val="center"/>
              <w:rPr>
                <w:rFonts w:asciiTheme="majorHAnsi" w:hAnsiTheme="majorHAnsi" w:cs="Arial"/>
                <w:b/>
                <w:sz w:val="20"/>
                <w:szCs w:val="20"/>
                <w:lang w:val="en-GB"/>
              </w:rPr>
            </w:pPr>
            <w:r w:rsidRPr="00581AFB">
              <w:rPr>
                <w:rFonts w:asciiTheme="majorHAnsi" w:hAnsiTheme="majorHAnsi" w:cs="Arial"/>
                <w:b/>
                <w:sz w:val="20"/>
                <w:szCs w:val="20"/>
                <w:lang w:val="en-GB"/>
              </w:rPr>
              <w:t>CREDITS</w:t>
            </w:r>
          </w:p>
        </w:tc>
      </w:tr>
      <w:tr w:rsidR="009169BF" w14:paraId="59FF35D2" w14:textId="77777777" w:rsidTr="00D10B06">
        <w:trPr>
          <w:trHeight w:val="194"/>
        </w:trPr>
        <w:tc>
          <w:tcPr>
            <w:tcW w:w="5510" w:type="dxa"/>
            <w:gridSpan w:val="3"/>
            <w:tcBorders>
              <w:top w:val="single" w:sz="4" w:space="0" w:color="auto"/>
              <w:left w:val="single" w:sz="4" w:space="0" w:color="auto"/>
              <w:bottom w:val="single" w:sz="4" w:space="0" w:color="auto"/>
              <w:right w:val="single" w:sz="4" w:space="0" w:color="auto"/>
            </w:tcBorders>
          </w:tcPr>
          <w:p w14:paraId="169A4DCA" w14:textId="77777777" w:rsidR="009169BF" w:rsidRPr="006710C7" w:rsidRDefault="001017CB" w:rsidP="003950AF">
            <w:pPr>
              <w:rPr>
                <w:color w:val="002060"/>
                <w:lang w:val="el-GR"/>
              </w:rPr>
            </w:pPr>
            <w:r w:rsidRPr="00581AFB">
              <w:rPr>
                <w:rFonts w:asciiTheme="majorHAnsi" w:hAnsiTheme="majorHAnsi" w:cs="Arial"/>
                <w:i/>
                <w:sz w:val="20"/>
                <w:szCs w:val="20"/>
                <w:lang w:val="en-GB"/>
              </w:rPr>
              <w:t>Lectures</w:t>
            </w:r>
          </w:p>
        </w:tc>
        <w:tc>
          <w:tcPr>
            <w:tcW w:w="1549" w:type="dxa"/>
            <w:gridSpan w:val="2"/>
            <w:tcBorders>
              <w:top w:val="single" w:sz="4" w:space="0" w:color="auto"/>
              <w:left w:val="single" w:sz="4" w:space="0" w:color="auto"/>
              <w:bottom w:val="single" w:sz="4" w:space="0" w:color="auto"/>
              <w:right w:val="single" w:sz="4" w:space="0" w:color="auto"/>
            </w:tcBorders>
          </w:tcPr>
          <w:p w14:paraId="38A70437" w14:textId="176B3450" w:rsidR="009169BF" w:rsidRPr="00C17033" w:rsidRDefault="006154FD" w:rsidP="003950AF">
            <w:pPr>
              <w:jc w:val="center"/>
              <w:rPr>
                <w:lang w:val="el-GR"/>
              </w:rPr>
            </w:pPr>
            <w:r>
              <w:t>2</w:t>
            </w:r>
          </w:p>
        </w:tc>
        <w:tc>
          <w:tcPr>
            <w:tcW w:w="1725" w:type="dxa"/>
            <w:tcBorders>
              <w:top w:val="single" w:sz="4" w:space="0" w:color="auto"/>
              <w:left w:val="single" w:sz="4" w:space="0" w:color="auto"/>
              <w:bottom w:val="single" w:sz="4" w:space="0" w:color="auto"/>
              <w:right w:val="single" w:sz="4" w:space="0" w:color="auto"/>
            </w:tcBorders>
          </w:tcPr>
          <w:p w14:paraId="7A5996E8" w14:textId="77777777" w:rsidR="009169BF" w:rsidRPr="006710C7" w:rsidRDefault="009169BF" w:rsidP="003950AF">
            <w:pPr>
              <w:jc w:val="center"/>
              <w:rPr>
                <w:color w:val="002060"/>
                <w:lang w:val="el-GR"/>
              </w:rPr>
            </w:pPr>
            <w:r>
              <w:rPr>
                <w:color w:val="002060"/>
                <w:lang w:val="el-GR"/>
              </w:rPr>
              <w:t>4</w:t>
            </w:r>
          </w:p>
        </w:tc>
      </w:tr>
      <w:tr w:rsidR="009169BF" w14:paraId="2163ECFB" w14:textId="77777777" w:rsidTr="00D10B06">
        <w:trPr>
          <w:trHeight w:val="194"/>
        </w:trPr>
        <w:tc>
          <w:tcPr>
            <w:tcW w:w="5510" w:type="dxa"/>
            <w:gridSpan w:val="3"/>
            <w:tcBorders>
              <w:top w:val="single" w:sz="4" w:space="0" w:color="auto"/>
              <w:left w:val="single" w:sz="4" w:space="0" w:color="auto"/>
              <w:bottom w:val="single" w:sz="4" w:space="0" w:color="auto"/>
              <w:right w:val="single" w:sz="4" w:space="0" w:color="auto"/>
            </w:tcBorders>
          </w:tcPr>
          <w:p w14:paraId="2EC096BA" w14:textId="77777777" w:rsidR="009169BF" w:rsidRDefault="009169BF">
            <w:pPr>
              <w:jc w:val="right"/>
              <w:rPr>
                <w:rFonts w:ascii="Calibri" w:hAnsi="Calibri" w:cs="Arial"/>
                <w:b/>
                <w:color w:val="002060"/>
                <w:sz w:val="20"/>
                <w:szCs w:val="20"/>
                <w:lang w:val="el-GR"/>
              </w:rPr>
            </w:pPr>
          </w:p>
        </w:tc>
        <w:tc>
          <w:tcPr>
            <w:tcW w:w="1549" w:type="dxa"/>
            <w:gridSpan w:val="2"/>
            <w:tcBorders>
              <w:top w:val="single" w:sz="4" w:space="0" w:color="auto"/>
              <w:left w:val="single" w:sz="4" w:space="0" w:color="auto"/>
              <w:bottom w:val="single" w:sz="4" w:space="0" w:color="auto"/>
              <w:right w:val="single" w:sz="4" w:space="0" w:color="auto"/>
            </w:tcBorders>
          </w:tcPr>
          <w:p w14:paraId="2D632474" w14:textId="77777777" w:rsidR="009169BF" w:rsidRDefault="009169BF">
            <w:pPr>
              <w:jc w:val="right"/>
              <w:rPr>
                <w:rFonts w:ascii="Calibri" w:hAnsi="Calibri" w:cs="Arial"/>
                <w:color w:val="002060"/>
                <w:sz w:val="20"/>
                <w:szCs w:val="20"/>
                <w:lang w:val="el-GR"/>
              </w:rPr>
            </w:pPr>
          </w:p>
        </w:tc>
        <w:tc>
          <w:tcPr>
            <w:tcW w:w="1725" w:type="dxa"/>
            <w:tcBorders>
              <w:top w:val="single" w:sz="4" w:space="0" w:color="auto"/>
              <w:left w:val="single" w:sz="4" w:space="0" w:color="auto"/>
              <w:bottom w:val="single" w:sz="4" w:space="0" w:color="auto"/>
              <w:right w:val="single" w:sz="4" w:space="0" w:color="auto"/>
            </w:tcBorders>
          </w:tcPr>
          <w:p w14:paraId="4F7A4989" w14:textId="77777777" w:rsidR="009169BF" w:rsidRDefault="009169BF">
            <w:pPr>
              <w:rPr>
                <w:rFonts w:ascii="Calibri" w:hAnsi="Calibri" w:cs="Arial"/>
                <w:color w:val="002060"/>
                <w:sz w:val="20"/>
                <w:szCs w:val="20"/>
                <w:lang w:val="el-GR"/>
              </w:rPr>
            </w:pPr>
          </w:p>
        </w:tc>
      </w:tr>
      <w:tr w:rsidR="009169BF" w14:paraId="0993DA6D" w14:textId="77777777" w:rsidTr="00D10B06">
        <w:trPr>
          <w:trHeight w:val="194"/>
        </w:trPr>
        <w:tc>
          <w:tcPr>
            <w:tcW w:w="5510" w:type="dxa"/>
            <w:gridSpan w:val="3"/>
            <w:tcBorders>
              <w:top w:val="single" w:sz="4" w:space="0" w:color="auto"/>
              <w:left w:val="single" w:sz="4" w:space="0" w:color="auto"/>
              <w:bottom w:val="single" w:sz="4" w:space="0" w:color="auto"/>
              <w:right w:val="single" w:sz="4" w:space="0" w:color="auto"/>
            </w:tcBorders>
          </w:tcPr>
          <w:p w14:paraId="1187155B" w14:textId="77777777" w:rsidR="009169BF" w:rsidRDefault="009169BF">
            <w:pPr>
              <w:rPr>
                <w:rFonts w:ascii="Calibri" w:hAnsi="Calibri" w:cs="Arial"/>
                <w:b/>
                <w:color w:val="002060"/>
                <w:sz w:val="20"/>
                <w:szCs w:val="20"/>
                <w:lang w:val="el-GR"/>
              </w:rPr>
            </w:pPr>
          </w:p>
        </w:tc>
        <w:tc>
          <w:tcPr>
            <w:tcW w:w="1549" w:type="dxa"/>
            <w:gridSpan w:val="2"/>
            <w:tcBorders>
              <w:top w:val="single" w:sz="4" w:space="0" w:color="auto"/>
              <w:left w:val="single" w:sz="4" w:space="0" w:color="auto"/>
              <w:bottom w:val="single" w:sz="4" w:space="0" w:color="auto"/>
              <w:right w:val="single" w:sz="4" w:space="0" w:color="auto"/>
            </w:tcBorders>
          </w:tcPr>
          <w:p w14:paraId="064AF212" w14:textId="77777777" w:rsidR="009169BF" w:rsidRDefault="009169BF">
            <w:pPr>
              <w:jc w:val="right"/>
              <w:rPr>
                <w:rFonts w:ascii="Calibri" w:hAnsi="Calibri" w:cs="Arial"/>
                <w:color w:val="002060"/>
                <w:sz w:val="20"/>
                <w:szCs w:val="20"/>
                <w:lang w:val="el-GR"/>
              </w:rPr>
            </w:pPr>
          </w:p>
        </w:tc>
        <w:tc>
          <w:tcPr>
            <w:tcW w:w="1725" w:type="dxa"/>
            <w:tcBorders>
              <w:top w:val="single" w:sz="4" w:space="0" w:color="auto"/>
              <w:left w:val="single" w:sz="4" w:space="0" w:color="auto"/>
              <w:bottom w:val="single" w:sz="4" w:space="0" w:color="auto"/>
              <w:right w:val="single" w:sz="4" w:space="0" w:color="auto"/>
            </w:tcBorders>
          </w:tcPr>
          <w:p w14:paraId="04353DE3" w14:textId="77777777" w:rsidR="009169BF" w:rsidRDefault="009169BF">
            <w:pPr>
              <w:rPr>
                <w:rFonts w:ascii="Calibri" w:hAnsi="Calibri" w:cs="Arial"/>
                <w:color w:val="002060"/>
                <w:sz w:val="20"/>
                <w:szCs w:val="20"/>
                <w:lang w:val="el-GR"/>
              </w:rPr>
            </w:pPr>
          </w:p>
        </w:tc>
      </w:tr>
      <w:tr w:rsidR="001017CB" w:rsidRPr="001017CB" w14:paraId="5F86B959" w14:textId="77777777" w:rsidTr="00D10B06">
        <w:trPr>
          <w:trHeight w:val="194"/>
        </w:trPr>
        <w:tc>
          <w:tcPr>
            <w:tcW w:w="5510" w:type="dxa"/>
            <w:gridSpan w:val="3"/>
            <w:tcBorders>
              <w:top w:val="single" w:sz="4" w:space="0" w:color="auto"/>
              <w:left w:val="single" w:sz="4" w:space="0" w:color="auto"/>
              <w:bottom w:val="single" w:sz="4" w:space="0" w:color="auto"/>
              <w:right w:val="single" w:sz="4" w:space="0" w:color="auto"/>
            </w:tcBorders>
            <w:shd w:val="clear" w:color="auto" w:fill="DDD9C3"/>
          </w:tcPr>
          <w:p w14:paraId="082F3A7A" w14:textId="77777777" w:rsidR="001017CB" w:rsidRPr="00581AFB" w:rsidRDefault="001017CB" w:rsidP="00157C5C">
            <w:pPr>
              <w:rPr>
                <w:rFonts w:asciiTheme="majorHAnsi" w:hAnsiTheme="majorHAnsi" w:cs="Arial"/>
                <w:i/>
                <w:sz w:val="18"/>
                <w:szCs w:val="18"/>
                <w:lang w:val="en-GB"/>
              </w:rPr>
            </w:pPr>
            <w:r w:rsidRPr="00581AFB">
              <w:rPr>
                <w:rFonts w:asciiTheme="majorHAnsi" w:hAnsiTheme="majorHAnsi" w:cs="Arial"/>
                <w:i/>
                <w:sz w:val="18"/>
                <w:szCs w:val="18"/>
                <w:lang w:val="en-GB"/>
              </w:rPr>
              <w:t>Add rows if necessary. The teaching organization and the teaching methods used are described in detail in (d).</w:t>
            </w:r>
          </w:p>
        </w:tc>
        <w:tc>
          <w:tcPr>
            <w:tcW w:w="1549" w:type="dxa"/>
            <w:gridSpan w:val="2"/>
            <w:tcBorders>
              <w:top w:val="single" w:sz="4" w:space="0" w:color="auto"/>
              <w:left w:val="single" w:sz="4" w:space="0" w:color="auto"/>
              <w:bottom w:val="single" w:sz="4" w:space="0" w:color="auto"/>
              <w:right w:val="single" w:sz="4" w:space="0" w:color="auto"/>
            </w:tcBorders>
          </w:tcPr>
          <w:p w14:paraId="16E31A9D" w14:textId="77777777" w:rsidR="001017CB" w:rsidRPr="001017CB" w:rsidRDefault="001017CB">
            <w:pPr>
              <w:jc w:val="right"/>
              <w:rPr>
                <w:rFonts w:ascii="Calibri" w:hAnsi="Calibri" w:cs="Arial"/>
                <w:color w:val="002060"/>
                <w:sz w:val="20"/>
                <w:szCs w:val="20"/>
                <w:lang w:val="en-GB"/>
              </w:rPr>
            </w:pPr>
          </w:p>
        </w:tc>
        <w:tc>
          <w:tcPr>
            <w:tcW w:w="1725" w:type="dxa"/>
            <w:tcBorders>
              <w:top w:val="single" w:sz="4" w:space="0" w:color="auto"/>
              <w:left w:val="single" w:sz="4" w:space="0" w:color="auto"/>
              <w:bottom w:val="single" w:sz="4" w:space="0" w:color="auto"/>
              <w:right w:val="single" w:sz="4" w:space="0" w:color="auto"/>
            </w:tcBorders>
          </w:tcPr>
          <w:p w14:paraId="2180A6AB" w14:textId="77777777" w:rsidR="001017CB" w:rsidRPr="001017CB" w:rsidRDefault="001017CB">
            <w:pPr>
              <w:rPr>
                <w:rFonts w:ascii="Calibri" w:hAnsi="Calibri" w:cs="Arial"/>
                <w:color w:val="002060"/>
                <w:sz w:val="20"/>
                <w:szCs w:val="20"/>
                <w:lang w:val="en-GB"/>
              </w:rPr>
            </w:pPr>
          </w:p>
        </w:tc>
      </w:tr>
      <w:tr w:rsidR="009169BF" w14:paraId="7BC2C694" w14:textId="77777777" w:rsidTr="00D10B06">
        <w:trPr>
          <w:trHeight w:val="599"/>
        </w:trPr>
        <w:tc>
          <w:tcPr>
            <w:tcW w:w="3078" w:type="dxa"/>
            <w:tcBorders>
              <w:top w:val="single" w:sz="4" w:space="0" w:color="auto"/>
              <w:left w:val="single" w:sz="4" w:space="0" w:color="auto"/>
              <w:bottom w:val="single" w:sz="4" w:space="0" w:color="auto"/>
              <w:right w:val="single" w:sz="4" w:space="0" w:color="auto"/>
            </w:tcBorders>
            <w:shd w:val="clear" w:color="auto" w:fill="DDD9C3"/>
          </w:tcPr>
          <w:p w14:paraId="4E817342" w14:textId="77777777" w:rsidR="001017CB" w:rsidRPr="00581AFB" w:rsidRDefault="001017CB" w:rsidP="001017CB">
            <w:pPr>
              <w:jc w:val="right"/>
              <w:rPr>
                <w:rFonts w:asciiTheme="majorHAnsi" w:hAnsiTheme="majorHAnsi" w:cs="Arial"/>
                <w:i/>
                <w:sz w:val="20"/>
                <w:szCs w:val="20"/>
                <w:lang w:val="en-GB"/>
              </w:rPr>
            </w:pPr>
            <w:r w:rsidRPr="00581AFB">
              <w:rPr>
                <w:rFonts w:asciiTheme="majorHAnsi" w:hAnsiTheme="majorHAnsi" w:cs="Arial"/>
                <w:b/>
                <w:sz w:val="20"/>
                <w:szCs w:val="20"/>
                <w:lang w:val="en-GB"/>
              </w:rPr>
              <w:t>COURSE TYPE</w:t>
            </w:r>
            <w:r w:rsidRPr="00581AFB">
              <w:rPr>
                <w:rFonts w:asciiTheme="majorHAnsi" w:hAnsiTheme="majorHAnsi" w:cs="Arial"/>
                <w:i/>
                <w:sz w:val="20"/>
                <w:szCs w:val="20"/>
                <w:lang w:val="en-GB"/>
              </w:rPr>
              <w:t xml:space="preserve"> </w:t>
            </w:r>
          </w:p>
          <w:p w14:paraId="572F8258" w14:textId="77777777" w:rsidR="001017CB" w:rsidRPr="00581AFB" w:rsidRDefault="001017CB" w:rsidP="001017CB">
            <w:pPr>
              <w:jc w:val="right"/>
              <w:rPr>
                <w:rFonts w:asciiTheme="majorHAnsi" w:hAnsiTheme="majorHAnsi" w:cs="Arial"/>
                <w:i/>
                <w:sz w:val="16"/>
                <w:szCs w:val="16"/>
                <w:lang w:val="en-GB"/>
              </w:rPr>
            </w:pPr>
            <w:r w:rsidRPr="00581AFB">
              <w:rPr>
                <w:rFonts w:asciiTheme="majorHAnsi" w:hAnsiTheme="majorHAnsi" w:cs="Arial"/>
                <w:i/>
                <w:sz w:val="16"/>
                <w:szCs w:val="16"/>
                <w:lang w:val="en-GB"/>
              </w:rPr>
              <w:t>general background,</w:t>
            </w:r>
          </w:p>
          <w:p w14:paraId="54A83BDD" w14:textId="77777777" w:rsidR="001017CB" w:rsidRPr="00581AFB" w:rsidRDefault="001017CB" w:rsidP="001017CB">
            <w:pPr>
              <w:jc w:val="right"/>
              <w:rPr>
                <w:rFonts w:asciiTheme="majorHAnsi" w:hAnsiTheme="majorHAnsi" w:cs="Arial"/>
                <w:i/>
                <w:sz w:val="16"/>
                <w:szCs w:val="16"/>
                <w:lang w:val="en-GB"/>
              </w:rPr>
            </w:pPr>
            <w:r w:rsidRPr="00581AFB">
              <w:rPr>
                <w:rFonts w:asciiTheme="majorHAnsi" w:hAnsiTheme="majorHAnsi" w:cs="Arial"/>
                <w:i/>
                <w:sz w:val="16"/>
                <w:szCs w:val="16"/>
                <w:lang w:val="en-GB"/>
              </w:rPr>
              <w:t>specialized background, specialised</w:t>
            </w:r>
          </w:p>
          <w:p w14:paraId="550D7B94" w14:textId="77777777" w:rsidR="009169BF" w:rsidRDefault="001017CB" w:rsidP="001017CB">
            <w:pPr>
              <w:jc w:val="right"/>
              <w:rPr>
                <w:rFonts w:ascii="Calibri" w:hAnsi="Calibri" w:cs="Arial"/>
                <w:b/>
                <w:sz w:val="20"/>
                <w:szCs w:val="20"/>
                <w:lang w:val="el-GR"/>
              </w:rPr>
            </w:pPr>
            <w:r w:rsidRPr="00581AFB">
              <w:rPr>
                <w:rFonts w:asciiTheme="majorHAnsi" w:hAnsiTheme="majorHAnsi" w:cs="Arial"/>
                <w:i/>
                <w:sz w:val="16"/>
                <w:szCs w:val="16"/>
                <w:lang w:val="en-GB"/>
              </w:rPr>
              <w:t>general knowledge, skills development</w:t>
            </w:r>
          </w:p>
        </w:tc>
        <w:tc>
          <w:tcPr>
            <w:tcW w:w="5706" w:type="dxa"/>
            <w:gridSpan w:val="5"/>
            <w:tcBorders>
              <w:top w:val="single" w:sz="4" w:space="0" w:color="auto"/>
              <w:left w:val="single" w:sz="4" w:space="0" w:color="auto"/>
              <w:bottom w:val="single" w:sz="4" w:space="0" w:color="auto"/>
              <w:right w:val="single" w:sz="4" w:space="0" w:color="auto"/>
            </w:tcBorders>
          </w:tcPr>
          <w:p w14:paraId="014AC4FF" w14:textId="77777777" w:rsidR="009169BF" w:rsidRDefault="004146C0">
            <w:pPr>
              <w:rPr>
                <w:rFonts w:asciiTheme="majorHAnsi" w:hAnsiTheme="majorHAnsi" w:cs="Arial"/>
                <w:lang w:val="en-GB"/>
              </w:rPr>
            </w:pPr>
            <w:r>
              <w:rPr>
                <w:rFonts w:asciiTheme="majorHAnsi" w:hAnsiTheme="majorHAnsi" w:cs="Arial"/>
              </w:rPr>
              <w:t>S</w:t>
            </w:r>
            <w:proofErr w:type="spellStart"/>
            <w:r w:rsidRPr="004146C0">
              <w:rPr>
                <w:rFonts w:asciiTheme="majorHAnsi" w:hAnsiTheme="majorHAnsi" w:cs="Arial"/>
                <w:lang w:val="en-GB"/>
              </w:rPr>
              <w:t>pecialized</w:t>
            </w:r>
            <w:proofErr w:type="spellEnd"/>
            <w:r w:rsidR="001017CB" w:rsidRPr="004146C0">
              <w:rPr>
                <w:rFonts w:asciiTheme="majorHAnsi" w:hAnsiTheme="majorHAnsi" w:cs="Arial"/>
                <w:lang w:val="en-GB"/>
              </w:rPr>
              <w:t xml:space="preserve"> background</w:t>
            </w:r>
          </w:p>
          <w:p w14:paraId="2C741127" w14:textId="77777777" w:rsidR="004146C0" w:rsidRPr="004146C0" w:rsidRDefault="004146C0">
            <w:pPr>
              <w:rPr>
                <w:rFonts w:asciiTheme="majorHAnsi" w:hAnsiTheme="majorHAnsi"/>
                <w:color w:val="002060"/>
                <w:lang w:val="el-GR"/>
              </w:rPr>
            </w:pPr>
            <w:r>
              <w:rPr>
                <w:rFonts w:asciiTheme="majorHAnsi" w:hAnsiTheme="majorHAnsi" w:cs="Arial"/>
                <w:lang w:val="en-GB"/>
              </w:rPr>
              <w:t>Skills development</w:t>
            </w:r>
          </w:p>
        </w:tc>
      </w:tr>
      <w:tr w:rsidR="001017CB" w14:paraId="51E6F2C3" w14:textId="77777777" w:rsidTr="00D10B06">
        <w:tc>
          <w:tcPr>
            <w:tcW w:w="3078" w:type="dxa"/>
            <w:tcBorders>
              <w:top w:val="single" w:sz="4" w:space="0" w:color="auto"/>
              <w:left w:val="single" w:sz="4" w:space="0" w:color="auto"/>
              <w:bottom w:val="single" w:sz="4" w:space="0" w:color="auto"/>
              <w:right w:val="single" w:sz="4" w:space="0" w:color="auto"/>
            </w:tcBorders>
            <w:shd w:val="clear" w:color="auto" w:fill="DDD9C3"/>
          </w:tcPr>
          <w:p w14:paraId="7A49170F" w14:textId="77777777" w:rsidR="001017CB" w:rsidRPr="00581AFB" w:rsidRDefault="001017CB" w:rsidP="00157C5C">
            <w:pPr>
              <w:jc w:val="right"/>
              <w:rPr>
                <w:rFonts w:asciiTheme="majorHAnsi" w:hAnsiTheme="majorHAnsi" w:cs="Arial"/>
                <w:b/>
                <w:sz w:val="20"/>
                <w:szCs w:val="20"/>
                <w:lang w:val="el-GR"/>
              </w:rPr>
            </w:pPr>
            <w:r w:rsidRPr="00581AFB">
              <w:rPr>
                <w:rFonts w:asciiTheme="majorHAnsi" w:hAnsiTheme="majorHAnsi" w:cs="Arial"/>
                <w:b/>
                <w:sz w:val="20"/>
                <w:szCs w:val="20"/>
                <w:lang w:val="el-GR"/>
              </w:rPr>
              <w:t>PREREQUISITE COURSES:</w:t>
            </w:r>
          </w:p>
        </w:tc>
        <w:tc>
          <w:tcPr>
            <w:tcW w:w="5706" w:type="dxa"/>
            <w:gridSpan w:val="5"/>
            <w:tcBorders>
              <w:top w:val="single" w:sz="4" w:space="0" w:color="auto"/>
              <w:left w:val="single" w:sz="4" w:space="0" w:color="auto"/>
              <w:bottom w:val="single" w:sz="4" w:space="0" w:color="auto"/>
              <w:right w:val="single" w:sz="4" w:space="0" w:color="auto"/>
            </w:tcBorders>
          </w:tcPr>
          <w:p w14:paraId="0DD7F5AC" w14:textId="77777777" w:rsidR="001017CB" w:rsidRDefault="001017CB" w:rsidP="001017CB">
            <w:pPr>
              <w:rPr>
                <w:rFonts w:asciiTheme="majorHAnsi" w:hAnsiTheme="majorHAnsi"/>
              </w:rPr>
            </w:pPr>
            <w:r w:rsidRPr="006154FD">
              <w:rPr>
                <w:rFonts w:asciiTheme="majorHAnsi" w:hAnsiTheme="majorHAnsi"/>
              </w:rPr>
              <w:t>A</w:t>
            </w:r>
            <w:proofErr w:type="spellStart"/>
            <w:r w:rsidRPr="004146C0">
              <w:rPr>
                <w:rFonts w:asciiTheme="majorHAnsi" w:hAnsiTheme="majorHAnsi"/>
                <w:lang w:val="en-GB"/>
              </w:rPr>
              <w:t>nimal</w:t>
            </w:r>
            <w:proofErr w:type="spellEnd"/>
            <w:r w:rsidRPr="006154FD">
              <w:rPr>
                <w:rFonts w:asciiTheme="majorHAnsi" w:hAnsiTheme="majorHAnsi"/>
              </w:rPr>
              <w:t xml:space="preserve"> P</w:t>
            </w:r>
            <w:proofErr w:type="spellStart"/>
            <w:r w:rsidRPr="004146C0">
              <w:rPr>
                <w:rFonts w:asciiTheme="majorHAnsi" w:hAnsiTheme="majorHAnsi"/>
                <w:lang w:val="en-GB"/>
              </w:rPr>
              <w:t>hysiology</w:t>
            </w:r>
            <w:proofErr w:type="spellEnd"/>
            <w:r w:rsidRPr="006154FD">
              <w:rPr>
                <w:rFonts w:asciiTheme="majorHAnsi" w:hAnsiTheme="majorHAnsi"/>
              </w:rPr>
              <w:t xml:space="preserve"> </w:t>
            </w:r>
            <w:r w:rsidRPr="004146C0">
              <w:rPr>
                <w:rFonts w:asciiTheme="majorHAnsi" w:hAnsiTheme="majorHAnsi"/>
                <w:lang w:val="el-GR"/>
              </w:rPr>
              <w:t>Ι</w:t>
            </w:r>
            <w:r w:rsidR="006154FD">
              <w:rPr>
                <w:rFonts w:asciiTheme="majorHAnsi" w:hAnsiTheme="majorHAnsi"/>
              </w:rPr>
              <w:t>*, Neurotransmitters &amp; Behavior (Elective in our Program)</w:t>
            </w:r>
          </w:p>
          <w:p w14:paraId="61068346" w14:textId="092D3220" w:rsidR="006154FD" w:rsidRPr="006154FD" w:rsidRDefault="006154FD" w:rsidP="001017CB">
            <w:pPr>
              <w:rPr>
                <w:rFonts w:asciiTheme="majorHAnsi" w:hAnsiTheme="majorHAnsi"/>
              </w:rPr>
            </w:pPr>
            <w:r>
              <w:rPr>
                <w:rFonts w:asciiTheme="majorHAnsi" w:hAnsiTheme="majorHAnsi"/>
              </w:rPr>
              <w:t>*Any Animal or Human Physiology course that includes CNS</w:t>
            </w:r>
          </w:p>
        </w:tc>
      </w:tr>
      <w:tr w:rsidR="001017CB" w14:paraId="3E97971D" w14:textId="77777777" w:rsidTr="00D10B06">
        <w:tc>
          <w:tcPr>
            <w:tcW w:w="3078" w:type="dxa"/>
            <w:tcBorders>
              <w:top w:val="single" w:sz="4" w:space="0" w:color="auto"/>
              <w:left w:val="single" w:sz="4" w:space="0" w:color="auto"/>
              <w:bottom w:val="single" w:sz="4" w:space="0" w:color="auto"/>
              <w:right w:val="single" w:sz="4" w:space="0" w:color="auto"/>
            </w:tcBorders>
            <w:shd w:val="clear" w:color="auto" w:fill="DDD9C3"/>
          </w:tcPr>
          <w:p w14:paraId="23FC16FB" w14:textId="77777777" w:rsidR="001017CB" w:rsidRPr="00581AFB" w:rsidRDefault="001017CB" w:rsidP="00157C5C">
            <w:pPr>
              <w:jc w:val="right"/>
              <w:rPr>
                <w:rFonts w:asciiTheme="majorHAnsi" w:hAnsiTheme="majorHAnsi" w:cs="Arial"/>
                <w:b/>
                <w:sz w:val="20"/>
                <w:szCs w:val="20"/>
                <w:lang w:val="en-GB"/>
              </w:rPr>
            </w:pPr>
            <w:r w:rsidRPr="00581AFB">
              <w:rPr>
                <w:rFonts w:asciiTheme="majorHAnsi" w:hAnsiTheme="majorHAnsi" w:cs="Arial"/>
                <w:b/>
                <w:sz w:val="20"/>
                <w:szCs w:val="20"/>
                <w:lang w:val="en-GB"/>
              </w:rPr>
              <w:t>LANGUAGE OF INSTRUCTION and EXAMINATIONS:</w:t>
            </w:r>
          </w:p>
        </w:tc>
        <w:tc>
          <w:tcPr>
            <w:tcW w:w="5706" w:type="dxa"/>
            <w:gridSpan w:val="5"/>
            <w:tcBorders>
              <w:top w:val="single" w:sz="4" w:space="0" w:color="auto"/>
              <w:left w:val="single" w:sz="4" w:space="0" w:color="auto"/>
              <w:bottom w:val="single" w:sz="4" w:space="0" w:color="auto"/>
              <w:right w:val="single" w:sz="4" w:space="0" w:color="auto"/>
            </w:tcBorders>
          </w:tcPr>
          <w:p w14:paraId="190A637E" w14:textId="1DE9D38E" w:rsidR="001017CB" w:rsidRPr="006154FD" w:rsidRDefault="006154FD" w:rsidP="003950AF">
            <w:pPr>
              <w:rPr>
                <w:rFonts w:asciiTheme="majorHAnsi" w:hAnsiTheme="majorHAnsi"/>
              </w:rPr>
            </w:pPr>
            <w:r>
              <w:rPr>
                <w:rFonts w:asciiTheme="majorHAnsi" w:hAnsiTheme="majorHAnsi"/>
              </w:rPr>
              <w:t>Greek</w:t>
            </w:r>
          </w:p>
        </w:tc>
      </w:tr>
      <w:tr w:rsidR="001017CB" w:rsidRPr="00FB765D" w14:paraId="6BAE6640" w14:textId="77777777" w:rsidTr="00D10B06">
        <w:tc>
          <w:tcPr>
            <w:tcW w:w="3078" w:type="dxa"/>
            <w:tcBorders>
              <w:top w:val="single" w:sz="4" w:space="0" w:color="auto"/>
              <w:left w:val="single" w:sz="4" w:space="0" w:color="auto"/>
              <w:bottom w:val="single" w:sz="4" w:space="0" w:color="auto"/>
              <w:right w:val="single" w:sz="4" w:space="0" w:color="auto"/>
            </w:tcBorders>
            <w:shd w:val="clear" w:color="auto" w:fill="DDD9C3"/>
          </w:tcPr>
          <w:p w14:paraId="588D122B" w14:textId="77777777" w:rsidR="001017CB" w:rsidRPr="00581AFB" w:rsidRDefault="001017CB" w:rsidP="00157C5C">
            <w:pPr>
              <w:jc w:val="right"/>
              <w:rPr>
                <w:rFonts w:asciiTheme="majorHAnsi" w:hAnsiTheme="majorHAnsi" w:cs="Arial"/>
                <w:b/>
                <w:sz w:val="20"/>
                <w:szCs w:val="20"/>
                <w:lang w:val="en-GB"/>
              </w:rPr>
            </w:pPr>
            <w:r w:rsidRPr="00581AFB">
              <w:rPr>
                <w:rFonts w:asciiTheme="majorHAnsi" w:hAnsiTheme="majorHAnsi" w:cs="Arial"/>
                <w:b/>
                <w:sz w:val="20"/>
                <w:szCs w:val="20"/>
                <w:lang w:val="en-GB"/>
              </w:rPr>
              <w:t>IS THE COURSE OFFERED TO ERASMUS STUDENTS</w:t>
            </w:r>
          </w:p>
        </w:tc>
        <w:tc>
          <w:tcPr>
            <w:tcW w:w="5706" w:type="dxa"/>
            <w:gridSpan w:val="5"/>
            <w:tcBorders>
              <w:top w:val="single" w:sz="4" w:space="0" w:color="auto"/>
              <w:left w:val="single" w:sz="4" w:space="0" w:color="auto"/>
              <w:bottom w:val="single" w:sz="4" w:space="0" w:color="auto"/>
              <w:right w:val="single" w:sz="4" w:space="0" w:color="auto"/>
            </w:tcBorders>
          </w:tcPr>
          <w:p w14:paraId="36FEE545" w14:textId="2E65C222" w:rsidR="001017CB" w:rsidRPr="004146C0" w:rsidRDefault="001017CB" w:rsidP="00157C5C">
            <w:pPr>
              <w:rPr>
                <w:rFonts w:asciiTheme="majorHAnsi" w:hAnsiTheme="majorHAnsi"/>
                <w:lang w:val="el-GR"/>
              </w:rPr>
            </w:pPr>
            <w:r w:rsidRPr="004146C0">
              <w:rPr>
                <w:rFonts w:asciiTheme="majorHAnsi" w:hAnsiTheme="majorHAnsi"/>
                <w:lang w:val="el-GR"/>
              </w:rPr>
              <w:t>Yes (</w:t>
            </w:r>
            <w:r w:rsidRPr="004146C0">
              <w:rPr>
                <w:rFonts w:asciiTheme="majorHAnsi" w:hAnsiTheme="majorHAnsi"/>
                <w:lang w:val="en-GB"/>
              </w:rPr>
              <w:t>in English</w:t>
            </w:r>
            <w:r w:rsidRPr="004146C0">
              <w:rPr>
                <w:rFonts w:asciiTheme="majorHAnsi" w:hAnsiTheme="majorHAnsi"/>
                <w:lang w:val="el-GR"/>
              </w:rPr>
              <w:t>)</w:t>
            </w:r>
          </w:p>
        </w:tc>
      </w:tr>
      <w:tr w:rsidR="001017CB" w14:paraId="7E9490E3" w14:textId="77777777" w:rsidTr="00D10B06">
        <w:tc>
          <w:tcPr>
            <w:tcW w:w="3078" w:type="dxa"/>
            <w:tcBorders>
              <w:top w:val="single" w:sz="4" w:space="0" w:color="auto"/>
              <w:left w:val="single" w:sz="4" w:space="0" w:color="auto"/>
              <w:bottom w:val="single" w:sz="4" w:space="0" w:color="auto"/>
              <w:right w:val="single" w:sz="4" w:space="0" w:color="auto"/>
            </w:tcBorders>
            <w:shd w:val="clear" w:color="auto" w:fill="DDD9C3"/>
          </w:tcPr>
          <w:p w14:paraId="1C958B74" w14:textId="77777777" w:rsidR="001017CB" w:rsidRPr="00581AFB" w:rsidRDefault="001017CB" w:rsidP="00157C5C">
            <w:pPr>
              <w:jc w:val="right"/>
              <w:rPr>
                <w:rFonts w:asciiTheme="majorHAnsi" w:hAnsiTheme="majorHAnsi" w:cs="Arial"/>
                <w:b/>
                <w:sz w:val="20"/>
                <w:szCs w:val="20"/>
                <w:lang w:val="en-GB"/>
              </w:rPr>
            </w:pPr>
            <w:r w:rsidRPr="00581AFB">
              <w:rPr>
                <w:rFonts w:asciiTheme="majorHAnsi" w:hAnsiTheme="majorHAnsi" w:cs="Arial"/>
                <w:b/>
                <w:sz w:val="20"/>
                <w:szCs w:val="20"/>
                <w:lang w:val="en-GB"/>
              </w:rPr>
              <w:t>COURSE WEBSITE (URL)</w:t>
            </w:r>
          </w:p>
        </w:tc>
        <w:tc>
          <w:tcPr>
            <w:tcW w:w="5706" w:type="dxa"/>
            <w:gridSpan w:val="5"/>
            <w:tcBorders>
              <w:top w:val="single" w:sz="4" w:space="0" w:color="auto"/>
              <w:left w:val="single" w:sz="4" w:space="0" w:color="auto"/>
              <w:bottom w:val="single" w:sz="4" w:space="0" w:color="auto"/>
              <w:right w:val="single" w:sz="4" w:space="0" w:color="auto"/>
            </w:tcBorders>
          </w:tcPr>
          <w:p w14:paraId="3013B1B1" w14:textId="4133380C" w:rsidR="001017CB" w:rsidRPr="004146C0" w:rsidRDefault="00D10B06">
            <w:pPr>
              <w:spacing w:after="200" w:line="276" w:lineRule="auto"/>
              <w:rPr>
                <w:rFonts w:asciiTheme="majorHAnsi" w:hAnsiTheme="majorHAnsi"/>
                <w:lang w:val="en-GB"/>
              </w:rPr>
            </w:pPr>
            <w:r w:rsidRPr="00D10B06">
              <w:rPr>
                <w:rFonts w:asciiTheme="majorHAnsi" w:hAnsiTheme="majorHAnsi"/>
                <w:lang w:val="en-GB"/>
              </w:rPr>
              <w:t>https://ecourse.uoi.gr/course/view.php?id=3562</w:t>
            </w:r>
          </w:p>
        </w:tc>
      </w:tr>
    </w:tbl>
    <w:p w14:paraId="24876082" w14:textId="77777777" w:rsidR="00955FA7" w:rsidRPr="009169BF" w:rsidRDefault="00955FA7" w:rsidP="00955FA7">
      <w:pPr>
        <w:rPr>
          <w:lang w:val="en-GB"/>
        </w:rPr>
      </w:pPr>
      <w:r w:rsidRPr="009169BF">
        <w:rPr>
          <w:lang w:val="en-GB"/>
        </w:rPr>
        <w:br w:type="page"/>
      </w:r>
    </w:p>
    <w:p w14:paraId="788E216E" w14:textId="77777777" w:rsidR="00955FA7" w:rsidRDefault="00C34DC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34DC7" w14:paraId="0B4864DF"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7FA580BA" w14:textId="77777777" w:rsidR="00C34DC7" w:rsidRPr="002C653A" w:rsidRDefault="00C34DC7" w:rsidP="00157C5C">
            <w:pPr>
              <w:rPr>
                <w:rFonts w:asciiTheme="majorHAnsi" w:hAnsiTheme="majorHAnsi" w:cs="Arial"/>
                <w:i/>
                <w:sz w:val="20"/>
                <w:szCs w:val="20"/>
                <w:lang w:val="en-GB"/>
              </w:rPr>
            </w:pPr>
            <w:r>
              <w:rPr>
                <w:rFonts w:asciiTheme="majorHAnsi" w:hAnsiTheme="majorHAnsi" w:cs="Arial"/>
                <w:b/>
                <w:sz w:val="20"/>
                <w:szCs w:val="20"/>
                <w:lang w:val="en-GB"/>
              </w:rPr>
              <w:t>Learning Outcomes</w:t>
            </w:r>
          </w:p>
        </w:tc>
      </w:tr>
      <w:tr w:rsidR="00C34DC7" w:rsidRPr="00C34DC7" w14:paraId="1E153066" w14:textId="77777777" w:rsidTr="00955FA7">
        <w:tc>
          <w:tcPr>
            <w:tcW w:w="8472" w:type="dxa"/>
            <w:gridSpan w:val="2"/>
            <w:tcBorders>
              <w:top w:val="nil"/>
              <w:left w:val="single" w:sz="4" w:space="0" w:color="auto"/>
              <w:bottom w:val="single" w:sz="4" w:space="0" w:color="auto"/>
              <w:right w:val="single" w:sz="4" w:space="0" w:color="auto"/>
            </w:tcBorders>
            <w:shd w:val="clear" w:color="auto" w:fill="DDD9C3"/>
          </w:tcPr>
          <w:p w14:paraId="735277E1" w14:textId="77777777" w:rsidR="00C34DC7" w:rsidRPr="002C653A" w:rsidRDefault="00C34DC7" w:rsidP="00157C5C">
            <w:pPr>
              <w:widowControl w:val="0"/>
              <w:autoSpaceDE w:val="0"/>
              <w:autoSpaceDN w:val="0"/>
              <w:adjustRightInd w:val="0"/>
              <w:spacing w:after="60"/>
              <w:rPr>
                <w:rFonts w:asciiTheme="majorHAnsi" w:hAnsiTheme="majorHAnsi" w:cs="Arial"/>
                <w:i/>
                <w:sz w:val="20"/>
                <w:szCs w:val="20"/>
                <w:lang w:val="en-GB"/>
              </w:rPr>
            </w:pPr>
            <w:r w:rsidRPr="002C653A">
              <w:rPr>
                <w:rFonts w:asciiTheme="majorHAnsi" w:hAnsiTheme="majorHAnsi" w:cs="Arial"/>
                <w:i/>
                <w:sz w:val="20"/>
                <w:szCs w:val="20"/>
                <w:lang w:val="en-GB"/>
              </w:rPr>
              <w:t xml:space="preserve">The learning outcomes of the course </w:t>
            </w:r>
            <w:r>
              <w:rPr>
                <w:rFonts w:asciiTheme="majorHAnsi" w:hAnsiTheme="majorHAnsi" w:cs="Arial"/>
                <w:i/>
                <w:sz w:val="20"/>
                <w:szCs w:val="20"/>
                <w:lang w:val="en-GB"/>
              </w:rPr>
              <w:t xml:space="preserve">are </w:t>
            </w:r>
            <w:r w:rsidRPr="002C653A">
              <w:rPr>
                <w:rFonts w:asciiTheme="majorHAnsi" w:hAnsiTheme="majorHAnsi" w:cs="Arial"/>
                <w:i/>
                <w:sz w:val="20"/>
                <w:szCs w:val="20"/>
                <w:lang w:val="en-GB"/>
              </w:rPr>
              <w:t>describe</w:t>
            </w:r>
            <w:r>
              <w:rPr>
                <w:rFonts w:asciiTheme="majorHAnsi" w:hAnsiTheme="majorHAnsi" w:cs="Arial"/>
                <w:i/>
                <w:sz w:val="20"/>
                <w:szCs w:val="20"/>
                <w:lang w:val="en-GB"/>
              </w:rPr>
              <w:t>d,</w:t>
            </w:r>
            <w:r w:rsidRPr="002C653A">
              <w:rPr>
                <w:rFonts w:asciiTheme="majorHAnsi" w:hAnsiTheme="majorHAnsi" w:cs="Arial"/>
                <w:i/>
                <w:sz w:val="20"/>
                <w:szCs w:val="20"/>
                <w:lang w:val="en-GB"/>
              </w:rPr>
              <w:t xml:space="preserve"> the specific knowledge, skills and competences of an appropriate level that students will acquire after successfully completing the course.</w:t>
            </w:r>
          </w:p>
          <w:p w14:paraId="3DCDEDC5" w14:textId="77777777" w:rsidR="00C34DC7" w:rsidRPr="002C653A" w:rsidRDefault="00C34DC7" w:rsidP="00157C5C">
            <w:pPr>
              <w:autoSpaceDE w:val="0"/>
              <w:autoSpaceDN w:val="0"/>
              <w:adjustRightInd w:val="0"/>
              <w:rPr>
                <w:rFonts w:ascii="Cambria" w:hAnsi="Cambria" w:cs="Arial"/>
                <w:i/>
                <w:sz w:val="16"/>
                <w:szCs w:val="16"/>
                <w:lang w:val="en-GB"/>
              </w:rPr>
            </w:pPr>
            <w:r w:rsidRPr="002C653A">
              <w:rPr>
                <w:rFonts w:ascii="Cambria" w:hAnsi="Cambria" w:cs="Arial"/>
                <w:i/>
                <w:sz w:val="16"/>
                <w:szCs w:val="16"/>
                <w:lang w:val="en-GB"/>
              </w:rPr>
              <w:t xml:space="preserve">Consult Appendix A </w:t>
            </w:r>
          </w:p>
          <w:p w14:paraId="2027824C" w14:textId="77777777" w:rsidR="00C34DC7" w:rsidRPr="002C653A" w:rsidRDefault="00C34DC7" w:rsidP="00157C5C">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ajorHAnsi" w:hAnsiTheme="majorHAnsi" w:cs="Arial"/>
                <w:i/>
                <w:sz w:val="16"/>
                <w:szCs w:val="16"/>
                <w:lang w:val="en-GB"/>
              </w:rPr>
            </w:pPr>
            <w:r w:rsidRPr="002C653A">
              <w:rPr>
                <w:rFonts w:asciiTheme="majorHAnsi" w:hAnsiTheme="majorHAnsi" w:cs="Arial"/>
                <w:i/>
                <w:sz w:val="16"/>
                <w:szCs w:val="16"/>
                <w:lang w:val="en-GB"/>
              </w:rPr>
              <w:t>Description of the Level of Learning Outcomes for each course of study according to the European Higher Education Area Qualifications Framework</w:t>
            </w:r>
          </w:p>
          <w:p w14:paraId="26BE6E62" w14:textId="77777777" w:rsidR="00C34DC7" w:rsidRPr="002C653A" w:rsidRDefault="00C34DC7" w:rsidP="00157C5C">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ajorHAnsi" w:hAnsiTheme="majorHAnsi" w:cs="Arial"/>
                <w:i/>
                <w:sz w:val="16"/>
                <w:szCs w:val="16"/>
                <w:lang w:val="en-GB"/>
              </w:rPr>
            </w:pPr>
            <w:r w:rsidRPr="002C653A">
              <w:rPr>
                <w:rFonts w:asciiTheme="majorHAnsi" w:hAnsiTheme="majorHAnsi" w:cs="Arial"/>
                <w:i/>
                <w:sz w:val="16"/>
                <w:szCs w:val="16"/>
                <w:lang w:val="en-GB"/>
              </w:rPr>
              <w:t>Descriptive Indicators of Levels 6, 7 &amp; 8 of the European Qualifications Fr</w:t>
            </w:r>
            <w:r w:rsidR="002C39ED">
              <w:rPr>
                <w:rFonts w:asciiTheme="majorHAnsi" w:hAnsiTheme="majorHAnsi" w:cs="Arial"/>
                <w:i/>
                <w:sz w:val="16"/>
                <w:szCs w:val="16"/>
                <w:lang w:val="en-GB"/>
              </w:rPr>
              <w:t>amework for Lifelong Learning &amp;</w:t>
            </w:r>
            <w:r w:rsidRPr="002C653A">
              <w:rPr>
                <w:rFonts w:asciiTheme="majorHAnsi" w:hAnsiTheme="majorHAnsi" w:cs="Arial"/>
                <w:i/>
                <w:sz w:val="16"/>
                <w:szCs w:val="16"/>
                <w:lang w:val="en-GB"/>
              </w:rPr>
              <w:t xml:space="preserve"> Appendix B</w:t>
            </w:r>
          </w:p>
          <w:p w14:paraId="729D7818" w14:textId="77777777" w:rsidR="00C34DC7" w:rsidRPr="002C653A" w:rsidRDefault="00C34DC7" w:rsidP="00157C5C">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ajorHAnsi" w:hAnsiTheme="majorHAnsi" w:cs="Arial"/>
                <w:i/>
                <w:sz w:val="20"/>
                <w:szCs w:val="20"/>
                <w:lang w:val="en-GB"/>
              </w:rPr>
            </w:pPr>
            <w:r w:rsidRPr="002C653A">
              <w:rPr>
                <w:rFonts w:asciiTheme="majorHAnsi" w:hAnsiTheme="majorHAnsi" w:cs="Arial"/>
                <w:i/>
                <w:sz w:val="16"/>
                <w:szCs w:val="16"/>
                <w:lang w:val="en-GB"/>
              </w:rPr>
              <w:t>Guidelines for Learning Outcomes writing</w:t>
            </w:r>
          </w:p>
        </w:tc>
      </w:tr>
      <w:tr w:rsidR="00955FA7" w:rsidRPr="004146C0" w14:paraId="3B6A4FCA"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63EFA4A3" w14:textId="24B46FBE" w:rsidR="006154FD" w:rsidRDefault="00162FFB" w:rsidP="00531E5E">
            <w:pPr>
              <w:widowControl w:val="0"/>
              <w:autoSpaceDE w:val="0"/>
              <w:autoSpaceDN w:val="0"/>
              <w:adjustRightInd w:val="0"/>
            </w:pPr>
            <w:r>
              <w:t>The</w:t>
            </w:r>
            <w:r w:rsidRPr="00162FFB">
              <w:t xml:space="preserve"> </w:t>
            </w:r>
            <w:r>
              <w:t>elective</w:t>
            </w:r>
            <w:r w:rsidRPr="00162FFB">
              <w:t xml:space="preserve"> </w:t>
            </w:r>
            <w:r>
              <w:t>course</w:t>
            </w:r>
            <w:r w:rsidRPr="00162FFB">
              <w:t xml:space="preserve"> </w:t>
            </w:r>
            <w:r w:rsidR="006154FD" w:rsidRPr="00162FFB">
              <w:t>«</w:t>
            </w:r>
            <w:r>
              <w:t>Neurobiology</w:t>
            </w:r>
            <w:r w:rsidRPr="00162FFB">
              <w:t xml:space="preserve"> </w:t>
            </w:r>
            <w:r>
              <w:t>of</w:t>
            </w:r>
            <w:r w:rsidRPr="00162FFB">
              <w:t xml:space="preserve"> </w:t>
            </w:r>
            <w:r>
              <w:t>Aging</w:t>
            </w:r>
            <w:r w:rsidR="006154FD" w:rsidRPr="00162FFB">
              <w:t xml:space="preserve">» </w:t>
            </w:r>
            <w:r>
              <w:t>examines</w:t>
            </w:r>
            <w:r w:rsidRPr="00162FFB">
              <w:t xml:space="preserve"> </w:t>
            </w:r>
            <w:r>
              <w:t>current</w:t>
            </w:r>
            <w:r w:rsidRPr="00162FFB">
              <w:t xml:space="preserve"> </w:t>
            </w:r>
            <w:r>
              <w:t>knowledge</w:t>
            </w:r>
            <w:r w:rsidRPr="00162FFB">
              <w:t xml:space="preserve"> </w:t>
            </w:r>
            <w:r>
              <w:t>about</w:t>
            </w:r>
            <w:r w:rsidRPr="00162FFB">
              <w:t xml:space="preserve"> </w:t>
            </w:r>
            <w:r>
              <w:rPr>
                <w:b/>
                <w:bCs/>
              </w:rPr>
              <w:t>mechanisms of aging of neurons and Central Nervous System in general</w:t>
            </w:r>
            <w:r w:rsidR="006154FD" w:rsidRPr="00162FFB">
              <w:t xml:space="preserve">. </w:t>
            </w:r>
            <w:r>
              <w:t>Senescence</w:t>
            </w:r>
            <w:r w:rsidRPr="00162FFB">
              <w:t xml:space="preserve"> </w:t>
            </w:r>
            <w:r>
              <w:t>can</w:t>
            </w:r>
            <w:r w:rsidRPr="00162FFB">
              <w:t xml:space="preserve"> </w:t>
            </w:r>
            <w:r>
              <w:t>be</w:t>
            </w:r>
            <w:r w:rsidRPr="00162FFB">
              <w:t xml:space="preserve"> </w:t>
            </w:r>
            <w:r>
              <w:t>described</w:t>
            </w:r>
            <w:r w:rsidRPr="00162FFB">
              <w:t xml:space="preserve"> </w:t>
            </w:r>
            <w:r>
              <w:t>as</w:t>
            </w:r>
            <w:r w:rsidRPr="00162FFB">
              <w:t xml:space="preserve"> </w:t>
            </w:r>
            <w:r>
              <w:t>a</w:t>
            </w:r>
            <w:r w:rsidRPr="00162FFB">
              <w:t xml:space="preserve"> </w:t>
            </w:r>
            <w:r>
              <w:t>gradual</w:t>
            </w:r>
            <w:r w:rsidRPr="00162FFB">
              <w:t xml:space="preserve"> </w:t>
            </w:r>
            <w:r>
              <w:t>decline</w:t>
            </w:r>
            <w:r w:rsidRPr="00162FFB">
              <w:t xml:space="preserve"> </w:t>
            </w:r>
            <w:r>
              <w:t>in</w:t>
            </w:r>
            <w:r w:rsidRPr="00162FFB">
              <w:t xml:space="preserve"> </w:t>
            </w:r>
            <w:r>
              <w:t xml:space="preserve">the capacity of maintenance </w:t>
            </w:r>
            <w:r w:rsidR="004D425D">
              <w:t>and repair of neural tissue</w:t>
            </w:r>
            <w:r w:rsidR="006154FD" w:rsidRPr="00162FFB">
              <w:t xml:space="preserve">. </w:t>
            </w:r>
            <w:r w:rsidR="004D425D">
              <w:t>Senescence</w:t>
            </w:r>
            <w:r w:rsidR="004D425D" w:rsidRPr="004D425D">
              <w:t xml:space="preserve"> </w:t>
            </w:r>
            <w:r w:rsidR="004D425D">
              <w:t>causes</w:t>
            </w:r>
            <w:r w:rsidR="004D425D" w:rsidRPr="004D425D">
              <w:t xml:space="preserve"> </w:t>
            </w:r>
            <w:r w:rsidR="004D425D">
              <w:t>a</w:t>
            </w:r>
            <w:r w:rsidR="004D425D" w:rsidRPr="004D425D">
              <w:t xml:space="preserve"> </w:t>
            </w:r>
            <w:r w:rsidR="004D425D">
              <w:t>decline</w:t>
            </w:r>
            <w:r w:rsidR="004D425D" w:rsidRPr="004D425D">
              <w:t xml:space="preserve"> </w:t>
            </w:r>
            <w:r w:rsidR="004D425D">
              <w:t>of</w:t>
            </w:r>
            <w:r w:rsidR="004D425D" w:rsidRPr="004D425D">
              <w:t xml:space="preserve"> </w:t>
            </w:r>
            <w:r w:rsidR="004D425D">
              <w:t>cognitive</w:t>
            </w:r>
            <w:r w:rsidR="004D425D" w:rsidRPr="004D425D">
              <w:t xml:space="preserve"> </w:t>
            </w:r>
            <w:r w:rsidR="004D425D">
              <w:t>and</w:t>
            </w:r>
            <w:r w:rsidR="004D425D" w:rsidRPr="004D425D">
              <w:t xml:space="preserve"> </w:t>
            </w:r>
            <w:r w:rsidR="004D425D">
              <w:t>other</w:t>
            </w:r>
            <w:r w:rsidR="004D425D" w:rsidRPr="004D425D">
              <w:t xml:space="preserve"> </w:t>
            </w:r>
            <w:r w:rsidR="004D425D">
              <w:t>bodily</w:t>
            </w:r>
            <w:r w:rsidR="004D425D" w:rsidRPr="004D425D">
              <w:t xml:space="preserve"> </w:t>
            </w:r>
            <w:r w:rsidR="004D425D">
              <w:t>functions</w:t>
            </w:r>
            <w:r w:rsidR="004D425D" w:rsidRPr="004D425D">
              <w:t xml:space="preserve">, </w:t>
            </w:r>
            <w:r w:rsidR="004D425D">
              <w:t xml:space="preserve">thus decreasing </w:t>
            </w:r>
            <w:r w:rsidR="00453F7C">
              <w:t xml:space="preserve">the </w:t>
            </w:r>
            <w:r w:rsidR="004D425D">
              <w:t>quality of life</w:t>
            </w:r>
            <w:r w:rsidR="006154FD" w:rsidRPr="004D425D">
              <w:t xml:space="preserve">. </w:t>
            </w:r>
            <w:r w:rsidR="00453F7C">
              <w:t>The</w:t>
            </w:r>
            <w:r w:rsidR="00453F7C" w:rsidRPr="00453F7C">
              <w:t xml:space="preserve"> </w:t>
            </w:r>
            <w:r w:rsidR="00453F7C">
              <w:t>research</w:t>
            </w:r>
            <w:r w:rsidR="00453F7C" w:rsidRPr="00453F7C">
              <w:t xml:space="preserve"> </w:t>
            </w:r>
            <w:r w:rsidR="00453F7C">
              <w:t>of</w:t>
            </w:r>
            <w:r w:rsidR="00453F7C" w:rsidRPr="00453F7C">
              <w:t xml:space="preserve"> </w:t>
            </w:r>
            <w:r w:rsidR="00453F7C">
              <w:t>the</w:t>
            </w:r>
            <w:r w:rsidR="00453F7C" w:rsidRPr="00453F7C">
              <w:t xml:space="preserve"> </w:t>
            </w:r>
            <w:r w:rsidR="00453F7C">
              <w:t>implicated</w:t>
            </w:r>
            <w:r w:rsidR="00453F7C" w:rsidRPr="00453F7C">
              <w:t xml:space="preserve"> </w:t>
            </w:r>
            <w:r w:rsidR="00453F7C">
              <w:t>cellular</w:t>
            </w:r>
            <w:r w:rsidR="00453F7C" w:rsidRPr="00453F7C">
              <w:t xml:space="preserve"> </w:t>
            </w:r>
            <w:r w:rsidR="00453F7C">
              <w:t>mechanisms</w:t>
            </w:r>
            <w:r w:rsidR="00453F7C" w:rsidRPr="00453F7C">
              <w:t xml:space="preserve"> </w:t>
            </w:r>
            <w:r w:rsidR="00453F7C">
              <w:t>aims</w:t>
            </w:r>
            <w:r w:rsidR="00453F7C" w:rsidRPr="00453F7C">
              <w:t xml:space="preserve"> </w:t>
            </w:r>
            <w:r w:rsidR="00453F7C">
              <w:t>to</w:t>
            </w:r>
            <w:r w:rsidR="00453F7C" w:rsidRPr="00453F7C">
              <w:t xml:space="preserve"> </w:t>
            </w:r>
            <w:r w:rsidR="00453F7C">
              <w:t>delay</w:t>
            </w:r>
            <w:r w:rsidR="00453F7C" w:rsidRPr="00453F7C">
              <w:t xml:space="preserve">, </w:t>
            </w:r>
            <w:r w:rsidR="00453F7C">
              <w:t>as</w:t>
            </w:r>
            <w:r w:rsidR="00453F7C" w:rsidRPr="00453F7C">
              <w:t xml:space="preserve"> </w:t>
            </w:r>
            <w:r w:rsidR="00453F7C">
              <w:t>much</w:t>
            </w:r>
            <w:r w:rsidR="00453F7C" w:rsidRPr="00453F7C">
              <w:t xml:space="preserve"> </w:t>
            </w:r>
            <w:r w:rsidR="00453F7C">
              <w:t>as</w:t>
            </w:r>
            <w:r w:rsidR="00453F7C" w:rsidRPr="00453F7C">
              <w:t xml:space="preserve"> </w:t>
            </w:r>
            <w:r w:rsidR="00453F7C">
              <w:t>possible</w:t>
            </w:r>
            <w:r w:rsidR="00453F7C" w:rsidRPr="00453F7C">
              <w:t xml:space="preserve">, </w:t>
            </w:r>
            <w:r w:rsidR="00453F7C">
              <w:t>its</w:t>
            </w:r>
            <w:r w:rsidR="00453F7C" w:rsidRPr="00453F7C">
              <w:t xml:space="preserve"> </w:t>
            </w:r>
            <w:r w:rsidR="00453F7C">
              <w:t>onset</w:t>
            </w:r>
            <w:r w:rsidR="00453F7C" w:rsidRPr="00453F7C">
              <w:t xml:space="preserve"> </w:t>
            </w:r>
            <w:r w:rsidR="00453F7C">
              <w:t>improving</w:t>
            </w:r>
            <w:r w:rsidR="00453F7C" w:rsidRPr="00453F7C">
              <w:t xml:space="preserve"> </w:t>
            </w:r>
            <w:r w:rsidR="00453F7C">
              <w:t>the</w:t>
            </w:r>
            <w:r w:rsidR="00453F7C" w:rsidRPr="00453F7C">
              <w:t xml:space="preserve"> </w:t>
            </w:r>
            <w:r w:rsidR="00453F7C">
              <w:t>quality</w:t>
            </w:r>
            <w:r w:rsidR="00453F7C" w:rsidRPr="00453F7C">
              <w:t xml:space="preserve"> </w:t>
            </w:r>
            <w:r w:rsidR="00453F7C">
              <w:t>of</w:t>
            </w:r>
            <w:r w:rsidR="00453F7C" w:rsidRPr="00453F7C">
              <w:t xml:space="preserve"> </w:t>
            </w:r>
            <w:r w:rsidR="00453F7C">
              <w:t>life</w:t>
            </w:r>
            <w:r w:rsidR="00453F7C" w:rsidRPr="00453F7C">
              <w:t xml:space="preserve"> </w:t>
            </w:r>
            <w:r w:rsidR="00453F7C">
              <w:t>of</w:t>
            </w:r>
            <w:r w:rsidR="00453F7C" w:rsidRPr="00453F7C">
              <w:t xml:space="preserve"> </w:t>
            </w:r>
            <w:r w:rsidR="00453F7C">
              <w:t>elderly</w:t>
            </w:r>
            <w:r w:rsidR="00453F7C" w:rsidRPr="00453F7C">
              <w:t xml:space="preserve"> </w:t>
            </w:r>
            <w:r w:rsidR="00453F7C">
              <w:t>society</w:t>
            </w:r>
            <w:r w:rsidR="00453F7C" w:rsidRPr="00453F7C">
              <w:t xml:space="preserve"> </w:t>
            </w:r>
            <w:r w:rsidR="00453F7C">
              <w:t>members. Senescence</w:t>
            </w:r>
            <w:r w:rsidR="00453F7C" w:rsidRPr="00DA13A9">
              <w:t xml:space="preserve"> </w:t>
            </w:r>
            <w:r w:rsidR="00453F7C">
              <w:t>basic</w:t>
            </w:r>
            <w:r w:rsidR="00453F7C" w:rsidRPr="00DA13A9">
              <w:t xml:space="preserve"> </w:t>
            </w:r>
            <w:r w:rsidR="00453F7C">
              <w:t>and</w:t>
            </w:r>
            <w:r w:rsidR="00453F7C" w:rsidRPr="00DA13A9">
              <w:t xml:space="preserve"> </w:t>
            </w:r>
            <w:r w:rsidR="00453F7C">
              <w:t>applied</w:t>
            </w:r>
            <w:r w:rsidR="00453F7C" w:rsidRPr="00DA13A9">
              <w:t xml:space="preserve"> </w:t>
            </w:r>
            <w:r w:rsidR="00453F7C">
              <w:t>research</w:t>
            </w:r>
            <w:r w:rsidR="00453F7C" w:rsidRPr="00DA13A9">
              <w:t xml:space="preserve"> </w:t>
            </w:r>
            <w:r w:rsidR="00453F7C">
              <w:t>is</w:t>
            </w:r>
            <w:r w:rsidR="00453F7C" w:rsidRPr="00DA13A9">
              <w:t xml:space="preserve"> </w:t>
            </w:r>
            <w:r w:rsidR="00453F7C">
              <w:t>one</w:t>
            </w:r>
            <w:r w:rsidR="00453F7C" w:rsidRPr="00DA13A9">
              <w:t xml:space="preserve"> </w:t>
            </w:r>
            <w:r w:rsidR="00453F7C">
              <w:t>of</w:t>
            </w:r>
            <w:r w:rsidR="00453F7C" w:rsidRPr="00DA13A9">
              <w:t xml:space="preserve"> </w:t>
            </w:r>
            <w:r w:rsidR="00453F7C">
              <w:t>the</w:t>
            </w:r>
            <w:r w:rsidR="00453F7C" w:rsidRPr="00DA13A9">
              <w:t xml:space="preserve"> </w:t>
            </w:r>
            <w:r w:rsidR="00453F7C">
              <w:t>most</w:t>
            </w:r>
            <w:r w:rsidR="00453F7C" w:rsidRPr="00DA13A9">
              <w:t xml:space="preserve"> </w:t>
            </w:r>
            <w:r w:rsidR="00453F7C">
              <w:t>prominent</w:t>
            </w:r>
            <w:r w:rsidR="00453F7C" w:rsidRPr="00DA13A9">
              <w:t xml:space="preserve"> </w:t>
            </w:r>
            <w:r w:rsidR="00453F7C">
              <w:t>research</w:t>
            </w:r>
            <w:r w:rsidR="00453F7C" w:rsidRPr="00DA13A9">
              <w:t xml:space="preserve"> </w:t>
            </w:r>
            <w:r w:rsidR="00453F7C">
              <w:t>fields</w:t>
            </w:r>
            <w:r w:rsidR="00453F7C" w:rsidRPr="00DA13A9">
              <w:t xml:space="preserve"> </w:t>
            </w:r>
            <w:r w:rsidR="00453F7C">
              <w:t>today</w:t>
            </w:r>
            <w:r w:rsidR="00453F7C" w:rsidRPr="00DA13A9">
              <w:t xml:space="preserve"> </w:t>
            </w:r>
            <w:r w:rsidR="00453F7C">
              <w:t>as</w:t>
            </w:r>
            <w:r w:rsidR="00453F7C" w:rsidRPr="00DA13A9">
              <w:t xml:space="preserve"> </w:t>
            </w:r>
            <w:r w:rsidR="00453F7C">
              <w:t>the</w:t>
            </w:r>
            <w:r w:rsidR="00453F7C" w:rsidRPr="00DA13A9">
              <w:t xml:space="preserve"> </w:t>
            </w:r>
            <w:r w:rsidR="00453F7C">
              <w:t>numbers</w:t>
            </w:r>
            <w:r w:rsidR="00453F7C" w:rsidRPr="00DA13A9">
              <w:t xml:space="preserve"> </w:t>
            </w:r>
            <w:r w:rsidR="00453F7C">
              <w:t>of</w:t>
            </w:r>
            <w:r w:rsidR="00453F7C" w:rsidRPr="00DA13A9">
              <w:t xml:space="preserve"> </w:t>
            </w:r>
            <w:r w:rsidR="00453F7C">
              <w:t>elderly</w:t>
            </w:r>
            <w:r w:rsidR="00453F7C" w:rsidRPr="00DA13A9">
              <w:t xml:space="preserve"> </w:t>
            </w:r>
            <w:r w:rsidR="00453F7C">
              <w:t>citizens</w:t>
            </w:r>
            <w:r w:rsidR="00453F7C" w:rsidRPr="00DA13A9">
              <w:t xml:space="preserve"> </w:t>
            </w:r>
            <w:r w:rsidR="00453F7C">
              <w:t>increase</w:t>
            </w:r>
            <w:r w:rsidR="00DA13A9" w:rsidRPr="00DA13A9">
              <w:t xml:space="preserve">, </w:t>
            </w:r>
            <w:r w:rsidR="00DA13A9">
              <w:t>posing</w:t>
            </w:r>
            <w:r w:rsidR="00DA13A9" w:rsidRPr="00DA13A9">
              <w:t xml:space="preserve"> </w:t>
            </w:r>
            <w:r w:rsidR="00DA13A9">
              <w:t>societal</w:t>
            </w:r>
            <w:r w:rsidR="00DA13A9" w:rsidRPr="00DA13A9">
              <w:t xml:space="preserve"> </w:t>
            </w:r>
            <w:r w:rsidR="00DA13A9">
              <w:t>and</w:t>
            </w:r>
            <w:r w:rsidR="00DA13A9" w:rsidRPr="00DA13A9">
              <w:t xml:space="preserve"> </w:t>
            </w:r>
            <w:r w:rsidR="00DA13A9">
              <w:t>financial</w:t>
            </w:r>
            <w:r w:rsidR="00DA13A9" w:rsidRPr="00DA13A9">
              <w:t xml:space="preserve"> </w:t>
            </w:r>
            <w:r w:rsidR="00DA13A9">
              <w:t>challenges</w:t>
            </w:r>
            <w:r w:rsidR="00DA13A9" w:rsidRPr="00DA13A9">
              <w:t xml:space="preserve"> </w:t>
            </w:r>
            <w:r w:rsidR="00DA13A9">
              <w:t>related to their support.</w:t>
            </w:r>
          </w:p>
          <w:p w14:paraId="463D5ECA" w14:textId="44C9E086" w:rsidR="00531E5E" w:rsidRPr="004146C0" w:rsidRDefault="00DA13A9" w:rsidP="00DA13A9">
            <w:pPr>
              <w:widowControl w:val="0"/>
              <w:autoSpaceDE w:val="0"/>
              <w:autoSpaceDN w:val="0"/>
              <w:adjustRightInd w:val="0"/>
              <w:rPr>
                <w:rFonts w:asciiTheme="majorHAnsi" w:hAnsiTheme="majorHAnsi"/>
                <w:b/>
                <w:color w:val="002060"/>
                <w:sz w:val="22"/>
                <w:lang w:val="en-GB"/>
              </w:rPr>
            </w:pPr>
            <w:r>
              <w:rPr>
                <w:rFonts w:asciiTheme="majorHAnsi" w:hAnsiTheme="majorHAnsi"/>
                <w:sz w:val="22"/>
                <w:lang w:val="en-GB"/>
              </w:rPr>
              <w:t xml:space="preserve">         </w:t>
            </w:r>
            <w:r w:rsidRPr="004146C0">
              <w:rPr>
                <w:rFonts w:asciiTheme="majorHAnsi" w:hAnsiTheme="majorHAnsi"/>
                <w:sz w:val="22"/>
                <w:lang w:val="en-GB"/>
              </w:rPr>
              <w:t xml:space="preserve">The students learn how to combine information originating from basic </w:t>
            </w:r>
            <w:r w:rsidRPr="004146C0">
              <w:rPr>
                <w:rFonts w:asciiTheme="majorHAnsi" w:hAnsiTheme="majorHAnsi"/>
                <w:sz w:val="22"/>
              </w:rPr>
              <w:t>(</w:t>
            </w:r>
            <w:r w:rsidRPr="004146C0">
              <w:rPr>
                <w:rFonts w:asciiTheme="majorHAnsi" w:hAnsiTheme="majorHAnsi"/>
                <w:i/>
                <w:sz w:val="22"/>
              </w:rPr>
              <w:t>in vitro, in vivo</w:t>
            </w:r>
            <w:r w:rsidRPr="004146C0">
              <w:rPr>
                <w:rFonts w:asciiTheme="majorHAnsi" w:hAnsiTheme="majorHAnsi"/>
                <w:sz w:val="22"/>
              </w:rPr>
              <w:t xml:space="preserve">) </w:t>
            </w:r>
            <w:r w:rsidRPr="004146C0">
              <w:rPr>
                <w:rFonts w:asciiTheme="majorHAnsi" w:hAnsiTheme="majorHAnsi"/>
                <w:sz w:val="22"/>
                <w:lang w:val="en-GB"/>
              </w:rPr>
              <w:t xml:space="preserve">and clinical research, to compare and evaluate scientific findings, and as a consequence to be able to conclude about their validity. </w:t>
            </w:r>
            <w:r>
              <w:rPr>
                <w:rFonts w:asciiTheme="majorHAnsi" w:hAnsiTheme="majorHAnsi"/>
                <w:sz w:val="22"/>
                <w:lang w:val="en-GB"/>
              </w:rPr>
              <w:t xml:space="preserve">Furthermore, they </w:t>
            </w:r>
            <w:r w:rsidR="00531E5E" w:rsidRPr="004146C0">
              <w:rPr>
                <w:rFonts w:asciiTheme="majorHAnsi" w:hAnsiTheme="majorHAnsi"/>
                <w:sz w:val="22"/>
                <w:lang w:val="en-GB"/>
              </w:rPr>
              <w:t xml:space="preserve">familiarize with the design of scientific research </w:t>
            </w:r>
            <w:r w:rsidR="008E1A14" w:rsidRPr="004146C0">
              <w:rPr>
                <w:rFonts w:asciiTheme="majorHAnsi" w:hAnsiTheme="majorHAnsi"/>
                <w:sz w:val="22"/>
                <w:lang w:val="en-GB"/>
              </w:rPr>
              <w:t>through the selection</w:t>
            </w:r>
            <w:r>
              <w:rPr>
                <w:rFonts w:asciiTheme="majorHAnsi" w:hAnsiTheme="majorHAnsi"/>
                <w:sz w:val="22"/>
                <w:lang w:val="en-GB"/>
              </w:rPr>
              <w:t xml:space="preserve"> </w:t>
            </w:r>
            <w:r w:rsidR="008E1A14" w:rsidRPr="004146C0">
              <w:rPr>
                <w:rFonts w:asciiTheme="majorHAnsi" w:hAnsiTheme="majorHAnsi"/>
                <w:sz w:val="22"/>
                <w:lang w:val="en-GB"/>
              </w:rPr>
              <w:t xml:space="preserve">of </w:t>
            </w:r>
            <w:r w:rsidR="00531E5E" w:rsidRPr="004146C0">
              <w:rPr>
                <w:rFonts w:asciiTheme="majorHAnsi" w:hAnsiTheme="majorHAnsi"/>
                <w:sz w:val="22"/>
                <w:lang w:val="en-GB"/>
              </w:rPr>
              <w:t xml:space="preserve">an appropriate topic for a bibliographic research project </w:t>
            </w:r>
            <w:r w:rsidR="00483EE2" w:rsidRPr="004146C0">
              <w:rPr>
                <w:rFonts w:asciiTheme="majorHAnsi" w:hAnsiTheme="majorHAnsi"/>
                <w:sz w:val="22"/>
                <w:lang w:val="en-GB"/>
              </w:rPr>
              <w:t>based on</w:t>
            </w:r>
            <w:r w:rsidR="00531E5E" w:rsidRPr="004146C0">
              <w:rPr>
                <w:rFonts w:asciiTheme="majorHAnsi" w:hAnsiTheme="majorHAnsi"/>
                <w:sz w:val="22"/>
                <w:lang w:val="en-GB"/>
              </w:rPr>
              <w:t xml:space="preserve"> questions that were raised during the lectures</w:t>
            </w:r>
            <w:r w:rsidR="00483EE2" w:rsidRPr="004146C0">
              <w:rPr>
                <w:rFonts w:asciiTheme="majorHAnsi" w:hAnsiTheme="majorHAnsi"/>
                <w:sz w:val="22"/>
                <w:lang w:val="en-GB"/>
              </w:rPr>
              <w:t xml:space="preserve"> or originated from the students themselves</w:t>
            </w:r>
            <w:r w:rsidR="00531E5E" w:rsidRPr="004146C0">
              <w:rPr>
                <w:rFonts w:asciiTheme="majorHAnsi" w:hAnsiTheme="majorHAnsi"/>
                <w:sz w:val="22"/>
                <w:lang w:val="en-GB"/>
              </w:rPr>
              <w:t xml:space="preserve">. </w:t>
            </w:r>
            <w:r w:rsidR="00483EE2" w:rsidRPr="004146C0">
              <w:rPr>
                <w:rFonts w:asciiTheme="majorHAnsi" w:hAnsiTheme="majorHAnsi"/>
                <w:sz w:val="22"/>
                <w:lang w:val="en-GB"/>
              </w:rPr>
              <w:t>Th</w:t>
            </w:r>
            <w:r w:rsidR="00D81EE3">
              <w:rPr>
                <w:rFonts w:asciiTheme="majorHAnsi" w:hAnsiTheme="majorHAnsi"/>
                <w:sz w:val="22"/>
                <w:lang w:val="en-GB"/>
              </w:rPr>
              <w:t xml:space="preserve">e </w:t>
            </w:r>
            <w:r w:rsidR="00483EE2" w:rsidRPr="004146C0">
              <w:rPr>
                <w:rFonts w:asciiTheme="majorHAnsi" w:hAnsiTheme="majorHAnsi"/>
                <w:sz w:val="22"/>
                <w:lang w:val="en-GB"/>
              </w:rPr>
              <w:t xml:space="preserve">process </w:t>
            </w:r>
            <w:r w:rsidR="00D81EE3">
              <w:rPr>
                <w:rFonts w:asciiTheme="majorHAnsi" w:hAnsiTheme="majorHAnsi"/>
                <w:sz w:val="22"/>
                <w:lang w:val="en-GB"/>
              </w:rPr>
              <w:t xml:space="preserve">of assignment selection </w:t>
            </w:r>
            <w:r>
              <w:rPr>
                <w:rFonts w:asciiTheme="majorHAnsi" w:hAnsiTheme="majorHAnsi"/>
                <w:sz w:val="22"/>
                <w:lang w:val="en-GB"/>
              </w:rPr>
              <w:t xml:space="preserve">is the outcome of a </w:t>
            </w:r>
            <w:r w:rsidR="00D81EE3" w:rsidRPr="004146C0">
              <w:rPr>
                <w:rFonts w:asciiTheme="majorHAnsi" w:hAnsiTheme="majorHAnsi"/>
                <w:sz w:val="22"/>
                <w:lang w:val="en-GB"/>
              </w:rPr>
              <w:t xml:space="preserve">one-to-one, personalized interaction </w:t>
            </w:r>
            <w:r w:rsidR="00483EE2" w:rsidRPr="004146C0">
              <w:rPr>
                <w:rFonts w:asciiTheme="majorHAnsi" w:hAnsiTheme="majorHAnsi"/>
                <w:sz w:val="22"/>
                <w:lang w:val="en-GB"/>
              </w:rPr>
              <w:t xml:space="preserve">of the student with the teacher. </w:t>
            </w:r>
            <w:r w:rsidR="00D81EE3">
              <w:rPr>
                <w:rFonts w:asciiTheme="majorHAnsi" w:hAnsiTheme="majorHAnsi"/>
                <w:sz w:val="22"/>
                <w:lang w:val="en-GB"/>
              </w:rPr>
              <w:t>Through</w:t>
            </w:r>
            <w:r w:rsidR="008E1A14" w:rsidRPr="004146C0">
              <w:rPr>
                <w:rFonts w:asciiTheme="majorHAnsi" w:hAnsiTheme="majorHAnsi"/>
                <w:sz w:val="22"/>
                <w:lang w:val="en-GB"/>
              </w:rPr>
              <w:t xml:space="preserve"> the implementation of this assignment, </w:t>
            </w:r>
            <w:r w:rsidR="00D81EE3">
              <w:rPr>
                <w:rFonts w:asciiTheme="majorHAnsi" w:hAnsiTheme="majorHAnsi"/>
                <w:sz w:val="22"/>
                <w:lang w:val="en-GB"/>
              </w:rPr>
              <w:t>students</w:t>
            </w:r>
            <w:r w:rsidR="008E1A14" w:rsidRPr="004146C0">
              <w:rPr>
                <w:rFonts w:asciiTheme="majorHAnsi" w:hAnsiTheme="majorHAnsi"/>
                <w:sz w:val="22"/>
                <w:lang w:val="en-GB"/>
              </w:rPr>
              <w:t xml:space="preserve"> acquire experience in written and/or oral presentations</w:t>
            </w:r>
            <w:r w:rsidR="00531E5E" w:rsidRPr="004146C0">
              <w:rPr>
                <w:rFonts w:asciiTheme="majorHAnsi" w:hAnsiTheme="majorHAnsi"/>
                <w:sz w:val="22"/>
                <w:lang w:val="en-GB"/>
              </w:rPr>
              <w:t>.</w:t>
            </w:r>
          </w:p>
        </w:tc>
      </w:tr>
      <w:tr w:rsidR="00C34DC7" w:rsidRPr="006403CB" w14:paraId="70AF4E35" w14:textId="77777777" w:rsidTr="00157C5C">
        <w:tc>
          <w:tcPr>
            <w:tcW w:w="8472" w:type="dxa"/>
            <w:gridSpan w:val="2"/>
            <w:tcBorders>
              <w:top w:val="single" w:sz="4" w:space="0" w:color="auto"/>
              <w:left w:val="single" w:sz="4" w:space="0" w:color="auto"/>
              <w:bottom w:val="nil"/>
              <w:right w:val="single" w:sz="4" w:space="0" w:color="auto"/>
            </w:tcBorders>
            <w:shd w:val="clear" w:color="auto" w:fill="DDD9C3"/>
          </w:tcPr>
          <w:p w14:paraId="7883BB24" w14:textId="77777777" w:rsidR="00C34DC7" w:rsidRPr="006403CB" w:rsidRDefault="00C34DC7" w:rsidP="00157C5C">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C34DC7" w:rsidRPr="0090068F" w14:paraId="262D2014" w14:textId="77777777" w:rsidTr="00157C5C">
        <w:tc>
          <w:tcPr>
            <w:tcW w:w="8472" w:type="dxa"/>
            <w:gridSpan w:val="2"/>
            <w:tcBorders>
              <w:top w:val="nil"/>
              <w:left w:val="single" w:sz="4" w:space="0" w:color="auto"/>
              <w:bottom w:val="nil"/>
              <w:right w:val="single" w:sz="4" w:space="0" w:color="auto"/>
            </w:tcBorders>
            <w:shd w:val="clear" w:color="auto" w:fill="DDD9C3"/>
          </w:tcPr>
          <w:p w14:paraId="10584A75" w14:textId="77777777" w:rsidR="00C34DC7" w:rsidRPr="0090068F" w:rsidRDefault="00C34DC7" w:rsidP="00157C5C">
            <w:pPr>
              <w:widowControl w:val="0"/>
              <w:autoSpaceDE w:val="0"/>
              <w:autoSpaceDN w:val="0"/>
              <w:adjustRightInd w:val="0"/>
              <w:spacing w:after="60"/>
              <w:rPr>
                <w:rFonts w:asciiTheme="majorHAnsi" w:hAnsiTheme="majorHAnsi" w:cs="Arial"/>
                <w:i/>
                <w:sz w:val="16"/>
                <w:szCs w:val="16"/>
                <w:lang w:val="en-GB"/>
              </w:rPr>
            </w:pPr>
            <w:r w:rsidRPr="0090068F">
              <w:rPr>
                <w:rFonts w:asciiTheme="majorHAnsi" w:hAnsiTheme="majorHAnsi" w:cs="Arial"/>
                <w:i/>
                <w:sz w:val="16"/>
                <w:szCs w:val="16"/>
                <w:lang w:val="en-GB"/>
              </w:rPr>
              <w:t>Considering the general competencies that the graduate must have acquired (as listed in the Diploma Supplement and listed below), at which one (s) does the course aim?</w:t>
            </w:r>
          </w:p>
        </w:tc>
      </w:tr>
      <w:tr w:rsidR="00C34DC7" w:rsidRPr="0090068F" w14:paraId="0049FA12" w14:textId="77777777" w:rsidTr="00157C5C">
        <w:tc>
          <w:tcPr>
            <w:tcW w:w="3964" w:type="dxa"/>
            <w:tcBorders>
              <w:top w:val="nil"/>
              <w:left w:val="single" w:sz="4" w:space="0" w:color="auto"/>
              <w:bottom w:val="single" w:sz="4" w:space="0" w:color="auto"/>
              <w:right w:val="nil"/>
            </w:tcBorders>
            <w:shd w:val="clear" w:color="auto" w:fill="DDD9C3"/>
          </w:tcPr>
          <w:p w14:paraId="2C34743C" w14:textId="77777777" w:rsidR="00C34DC7" w:rsidRPr="0090068F" w:rsidRDefault="00C34DC7" w:rsidP="00157C5C">
            <w:pPr>
              <w:widowControl w:val="0"/>
              <w:autoSpaceDE w:val="0"/>
              <w:autoSpaceDN w:val="0"/>
              <w:adjustRightInd w:val="0"/>
              <w:rPr>
                <w:rFonts w:asciiTheme="majorHAnsi" w:hAnsiTheme="majorHAnsi" w:cs="Arial"/>
                <w:i/>
                <w:sz w:val="16"/>
                <w:szCs w:val="16"/>
                <w:lang w:val="en-GB"/>
              </w:rPr>
            </w:pPr>
            <w:r w:rsidRPr="0090068F">
              <w:rPr>
                <w:rFonts w:asciiTheme="majorHAnsi" w:hAnsiTheme="majorHAnsi" w:cs="Arial"/>
                <w:i/>
                <w:sz w:val="16"/>
                <w:szCs w:val="16"/>
                <w:lang w:val="en-GB"/>
              </w:rPr>
              <w:t xml:space="preserve">Search for, analysis and synthesis of data and information, with the use of the necessary technology </w:t>
            </w:r>
          </w:p>
          <w:p w14:paraId="735BFAE2" w14:textId="77777777" w:rsidR="00C34DC7" w:rsidRPr="0090068F" w:rsidRDefault="00C34DC7" w:rsidP="00157C5C">
            <w:pPr>
              <w:widowControl w:val="0"/>
              <w:autoSpaceDE w:val="0"/>
              <w:autoSpaceDN w:val="0"/>
              <w:adjustRightInd w:val="0"/>
              <w:rPr>
                <w:rFonts w:asciiTheme="majorHAnsi" w:hAnsiTheme="majorHAnsi" w:cs="Arial"/>
                <w:i/>
                <w:sz w:val="16"/>
                <w:szCs w:val="16"/>
                <w:lang w:val="en-GB"/>
              </w:rPr>
            </w:pPr>
            <w:r w:rsidRPr="0090068F">
              <w:rPr>
                <w:rFonts w:asciiTheme="majorHAnsi" w:hAnsiTheme="majorHAnsi" w:cs="Arial"/>
                <w:i/>
                <w:sz w:val="16"/>
                <w:szCs w:val="16"/>
                <w:lang w:val="en-GB"/>
              </w:rPr>
              <w:t xml:space="preserve">Adapting to new situations </w:t>
            </w:r>
          </w:p>
          <w:p w14:paraId="2AB4AF2E" w14:textId="77777777" w:rsidR="00C34DC7" w:rsidRPr="0090068F" w:rsidRDefault="00C34DC7" w:rsidP="00157C5C">
            <w:pPr>
              <w:widowControl w:val="0"/>
              <w:autoSpaceDE w:val="0"/>
              <w:autoSpaceDN w:val="0"/>
              <w:adjustRightInd w:val="0"/>
              <w:rPr>
                <w:rFonts w:asciiTheme="majorHAnsi" w:hAnsiTheme="majorHAnsi" w:cs="Arial"/>
                <w:i/>
                <w:sz w:val="16"/>
                <w:szCs w:val="16"/>
                <w:lang w:val="en-GB"/>
              </w:rPr>
            </w:pPr>
            <w:r w:rsidRPr="0090068F">
              <w:rPr>
                <w:rFonts w:asciiTheme="majorHAnsi" w:hAnsiTheme="majorHAnsi" w:cs="Arial"/>
                <w:i/>
                <w:sz w:val="16"/>
                <w:szCs w:val="16"/>
                <w:lang w:val="en-GB"/>
              </w:rPr>
              <w:t xml:space="preserve">Decision-making </w:t>
            </w:r>
          </w:p>
          <w:p w14:paraId="70B153F2" w14:textId="77777777" w:rsidR="00C34DC7" w:rsidRPr="0090068F" w:rsidRDefault="00C34DC7" w:rsidP="00157C5C">
            <w:pPr>
              <w:widowControl w:val="0"/>
              <w:autoSpaceDE w:val="0"/>
              <w:autoSpaceDN w:val="0"/>
              <w:adjustRightInd w:val="0"/>
              <w:rPr>
                <w:rFonts w:asciiTheme="majorHAnsi" w:hAnsiTheme="majorHAnsi" w:cs="Arial"/>
                <w:i/>
                <w:sz w:val="16"/>
                <w:szCs w:val="16"/>
                <w:lang w:val="en-GB"/>
              </w:rPr>
            </w:pPr>
            <w:r w:rsidRPr="0090068F">
              <w:rPr>
                <w:rFonts w:asciiTheme="majorHAnsi" w:hAnsiTheme="majorHAnsi" w:cs="Arial"/>
                <w:i/>
                <w:sz w:val="16"/>
                <w:szCs w:val="16"/>
                <w:lang w:val="en-GB"/>
              </w:rPr>
              <w:t xml:space="preserve">Working independently </w:t>
            </w:r>
          </w:p>
          <w:p w14:paraId="5DEE5BC1" w14:textId="77777777" w:rsidR="00C34DC7" w:rsidRPr="0090068F" w:rsidRDefault="00C34DC7" w:rsidP="00157C5C">
            <w:pPr>
              <w:widowControl w:val="0"/>
              <w:autoSpaceDE w:val="0"/>
              <w:autoSpaceDN w:val="0"/>
              <w:adjustRightInd w:val="0"/>
              <w:rPr>
                <w:rFonts w:asciiTheme="majorHAnsi" w:hAnsiTheme="majorHAnsi" w:cs="Arial"/>
                <w:i/>
                <w:sz w:val="16"/>
                <w:szCs w:val="16"/>
                <w:lang w:val="en-GB"/>
              </w:rPr>
            </w:pPr>
            <w:r w:rsidRPr="0090068F">
              <w:rPr>
                <w:rFonts w:asciiTheme="majorHAnsi" w:hAnsiTheme="majorHAnsi" w:cs="Arial"/>
                <w:i/>
                <w:sz w:val="16"/>
                <w:szCs w:val="16"/>
                <w:lang w:val="en-GB"/>
              </w:rPr>
              <w:t>Team work</w:t>
            </w:r>
          </w:p>
          <w:p w14:paraId="1C42EA3C" w14:textId="77777777" w:rsidR="00C34DC7" w:rsidRPr="0090068F" w:rsidRDefault="00C34DC7" w:rsidP="00157C5C">
            <w:pPr>
              <w:widowControl w:val="0"/>
              <w:autoSpaceDE w:val="0"/>
              <w:autoSpaceDN w:val="0"/>
              <w:adjustRightInd w:val="0"/>
              <w:rPr>
                <w:rFonts w:asciiTheme="majorHAnsi" w:hAnsiTheme="majorHAnsi" w:cs="Arial"/>
                <w:i/>
                <w:sz w:val="16"/>
                <w:szCs w:val="16"/>
                <w:lang w:val="en-GB"/>
              </w:rPr>
            </w:pPr>
            <w:r w:rsidRPr="0090068F">
              <w:rPr>
                <w:rFonts w:asciiTheme="majorHAnsi" w:hAnsiTheme="majorHAnsi" w:cs="Arial"/>
                <w:i/>
                <w:sz w:val="16"/>
                <w:szCs w:val="16"/>
                <w:lang w:val="en-GB"/>
              </w:rPr>
              <w:t xml:space="preserve">Working in an international environment </w:t>
            </w:r>
          </w:p>
          <w:p w14:paraId="4E20C195" w14:textId="77777777" w:rsidR="00C34DC7" w:rsidRPr="00C34DC7" w:rsidRDefault="00C34DC7" w:rsidP="00157C5C">
            <w:pPr>
              <w:widowControl w:val="0"/>
              <w:autoSpaceDE w:val="0"/>
              <w:autoSpaceDN w:val="0"/>
              <w:adjustRightInd w:val="0"/>
              <w:rPr>
                <w:rFonts w:asciiTheme="majorHAnsi" w:hAnsiTheme="majorHAnsi" w:cs="Arial"/>
                <w:i/>
                <w:sz w:val="16"/>
                <w:szCs w:val="16"/>
                <w:lang w:val="en-GB"/>
              </w:rPr>
            </w:pPr>
            <w:r w:rsidRPr="00C34DC7">
              <w:rPr>
                <w:rFonts w:asciiTheme="majorHAnsi" w:hAnsiTheme="majorHAnsi" w:cs="Arial"/>
                <w:i/>
                <w:sz w:val="16"/>
                <w:szCs w:val="16"/>
                <w:lang w:val="en-GB"/>
              </w:rPr>
              <w:t xml:space="preserve">Working in an interdisciplinary environment </w:t>
            </w:r>
          </w:p>
          <w:p w14:paraId="59AF5D66" w14:textId="77777777" w:rsidR="00C34DC7" w:rsidRPr="0090068F" w:rsidRDefault="00C34DC7" w:rsidP="00157C5C">
            <w:pPr>
              <w:widowControl w:val="0"/>
              <w:autoSpaceDE w:val="0"/>
              <w:autoSpaceDN w:val="0"/>
              <w:adjustRightInd w:val="0"/>
              <w:rPr>
                <w:rFonts w:asciiTheme="majorHAnsi" w:hAnsiTheme="majorHAnsi" w:cs="Arial"/>
                <w:i/>
                <w:sz w:val="20"/>
                <w:szCs w:val="20"/>
                <w:lang w:val="en-GB"/>
              </w:rPr>
            </w:pPr>
            <w:r w:rsidRPr="0090068F">
              <w:rPr>
                <w:rFonts w:asciiTheme="majorHAnsi" w:hAnsiTheme="majorHAnsi" w:cs="Arial"/>
                <w:i/>
                <w:sz w:val="16"/>
                <w:szCs w:val="16"/>
                <w:lang w:val="en-GB"/>
              </w:rPr>
              <w:t>Production of new research ideas</w:t>
            </w:r>
          </w:p>
        </w:tc>
        <w:tc>
          <w:tcPr>
            <w:tcW w:w="4508" w:type="dxa"/>
            <w:tcBorders>
              <w:top w:val="nil"/>
              <w:left w:val="nil"/>
              <w:bottom w:val="single" w:sz="4" w:space="0" w:color="auto"/>
              <w:right w:val="single" w:sz="4" w:space="0" w:color="auto"/>
            </w:tcBorders>
            <w:shd w:val="clear" w:color="auto" w:fill="DDD9C3"/>
          </w:tcPr>
          <w:p w14:paraId="379EFDF4" w14:textId="77777777" w:rsidR="00C34DC7" w:rsidRPr="006403CB" w:rsidRDefault="00C34DC7" w:rsidP="00157C5C">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698142B2" w14:textId="77777777" w:rsidR="00C34DC7" w:rsidRPr="006403CB" w:rsidRDefault="00C34DC7" w:rsidP="00157C5C">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w:t>
            </w:r>
            <w:r>
              <w:rPr>
                <w:rFonts w:ascii="Cambria" w:hAnsi="Cambria" w:cs="Arial"/>
                <w:i/>
                <w:sz w:val="16"/>
                <w:szCs w:val="16"/>
                <w:lang w:val="en-GB"/>
              </w:rPr>
              <w:t>diversity</w:t>
            </w:r>
            <w:r w:rsidRPr="006403CB">
              <w:rPr>
                <w:rFonts w:ascii="Cambria" w:hAnsi="Cambria" w:cs="Arial"/>
                <w:i/>
                <w:sz w:val="16"/>
                <w:szCs w:val="16"/>
                <w:lang w:val="en-GB"/>
              </w:rPr>
              <w:t xml:space="preserve"> and multiculturalism </w:t>
            </w:r>
          </w:p>
          <w:p w14:paraId="1EE88454" w14:textId="77777777" w:rsidR="00C34DC7" w:rsidRPr="006403CB" w:rsidRDefault="00C34DC7" w:rsidP="00157C5C">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9293FF0" w14:textId="77777777" w:rsidR="00C34DC7" w:rsidRPr="006403CB" w:rsidRDefault="00C34DC7" w:rsidP="00157C5C">
            <w:pPr>
              <w:widowControl w:val="0"/>
              <w:autoSpaceDE w:val="0"/>
              <w:autoSpaceDN w:val="0"/>
              <w:adjustRightInd w:val="0"/>
              <w:rPr>
                <w:rFonts w:ascii="Cambria" w:hAnsi="Cambria" w:cs="Arial"/>
                <w:i/>
                <w:sz w:val="16"/>
                <w:szCs w:val="16"/>
                <w:lang w:val="en-GB"/>
              </w:rPr>
            </w:pPr>
            <w:r>
              <w:rPr>
                <w:rFonts w:ascii="Cambria" w:hAnsi="Cambria" w:cs="Arial"/>
                <w:i/>
                <w:sz w:val="16"/>
                <w:szCs w:val="16"/>
                <w:lang w:val="en-GB"/>
              </w:rPr>
              <w:t xml:space="preserve">Demonstration of </w:t>
            </w:r>
            <w:r w:rsidRPr="006403CB">
              <w:rPr>
                <w:rFonts w:ascii="Cambria" w:hAnsi="Cambria" w:cs="Arial"/>
                <w:i/>
                <w:sz w:val="16"/>
                <w:szCs w:val="16"/>
                <w:lang w:val="en-GB"/>
              </w:rPr>
              <w:t xml:space="preserve"> social, professional and ethical responsibility and sensitivity to gender issues </w:t>
            </w:r>
          </w:p>
          <w:p w14:paraId="1E86C796" w14:textId="77777777" w:rsidR="00C34DC7" w:rsidRPr="006403CB" w:rsidRDefault="00C34DC7" w:rsidP="00157C5C">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33A38076" w14:textId="77777777" w:rsidR="00C34DC7" w:rsidRPr="006403CB" w:rsidRDefault="00C34DC7" w:rsidP="00157C5C">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228406D6" w14:textId="77777777" w:rsidR="00C34DC7" w:rsidRPr="006403CB" w:rsidRDefault="00C34DC7" w:rsidP="00157C5C">
            <w:pPr>
              <w:rPr>
                <w:rFonts w:ascii="Cambria" w:hAnsi="Cambria" w:cs="Arial"/>
                <w:i/>
                <w:sz w:val="16"/>
                <w:szCs w:val="16"/>
                <w:lang w:val="en-GB"/>
              </w:rPr>
            </w:pPr>
            <w:r w:rsidRPr="006403CB">
              <w:rPr>
                <w:rFonts w:ascii="Cambria" w:hAnsi="Cambria" w:cs="Arial"/>
                <w:i/>
                <w:sz w:val="16"/>
                <w:szCs w:val="16"/>
                <w:lang w:val="en-GB"/>
              </w:rPr>
              <w:t>……</w:t>
            </w:r>
          </w:p>
          <w:p w14:paraId="3E06FCA9" w14:textId="77777777" w:rsidR="00C34DC7" w:rsidRPr="006403CB" w:rsidRDefault="00C34DC7" w:rsidP="00157C5C">
            <w:pPr>
              <w:rPr>
                <w:rFonts w:ascii="Cambria" w:hAnsi="Cambria" w:cs="Arial"/>
                <w:i/>
                <w:sz w:val="16"/>
                <w:szCs w:val="16"/>
                <w:lang w:val="en-GB"/>
              </w:rPr>
            </w:pPr>
            <w:r w:rsidRPr="006403CB">
              <w:rPr>
                <w:rFonts w:ascii="Cambria" w:hAnsi="Cambria" w:cs="Arial"/>
                <w:i/>
                <w:sz w:val="16"/>
                <w:szCs w:val="16"/>
                <w:lang w:val="en-GB"/>
              </w:rPr>
              <w:t>Others…</w:t>
            </w:r>
          </w:p>
          <w:p w14:paraId="2D17ACB9" w14:textId="77777777" w:rsidR="00C34DC7" w:rsidRPr="0090068F" w:rsidRDefault="00C34DC7" w:rsidP="00157C5C">
            <w:pPr>
              <w:rPr>
                <w:rFonts w:asciiTheme="majorHAnsi" w:hAnsiTheme="majorHAnsi" w:cs="Arial"/>
                <w:b/>
                <w:sz w:val="20"/>
                <w:szCs w:val="20"/>
                <w:lang w:val="en-GB"/>
              </w:rPr>
            </w:pPr>
            <w:r w:rsidRPr="006403CB">
              <w:rPr>
                <w:rFonts w:ascii="Cambria" w:hAnsi="Cambria" w:cs="Arial"/>
                <w:i/>
                <w:sz w:val="16"/>
                <w:szCs w:val="16"/>
                <w:lang w:val="en-GB"/>
              </w:rPr>
              <w:t>…….</w:t>
            </w:r>
          </w:p>
        </w:tc>
      </w:tr>
      <w:tr w:rsidR="00955FA7" w:rsidRPr="004146C0" w14:paraId="4C200566"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310B353E" w14:textId="77777777" w:rsidR="00C34DC7" w:rsidRPr="004146C0" w:rsidRDefault="00C34DC7" w:rsidP="00C34DC7">
            <w:pPr>
              <w:pStyle w:val="a4"/>
              <w:widowControl w:val="0"/>
              <w:numPr>
                <w:ilvl w:val="0"/>
                <w:numId w:val="4"/>
              </w:numPr>
              <w:autoSpaceDE w:val="0"/>
              <w:autoSpaceDN w:val="0"/>
              <w:adjustRightInd w:val="0"/>
              <w:rPr>
                <w:rFonts w:asciiTheme="majorHAnsi" w:hAnsiTheme="majorHAnsi"/>
                <w:sz w:val="22"/>
                <w:szCs w:val="22"/>
                <w:lang w:val="en-GB"/>
              </w:rPr>
            </w:pPr>
            <w:r w:rsidRPr="004146C0">
              <w:rPr>
                <w:rFonts w:asciiTheme="majorHAnsi" w:hAnsiTheme="majorHAnsi"/>
                <w:sz w:val="22"/>
                <w:szCs w:val="22"/>
                <w:lang w:val="en-GB"/>
              </w:rPr>
              <w:t xml:space="preserve">Search for, analysis and synthesis of data and information, with the use of the necessary technology </w:t>
            </w:r>
          </w:p>
          <w:p w14:paraId="160667EA" w14:textId="77777777" w:rsidR="004A3A28" w:rsidRPr="004146C0" w:rsidRDefault="004A3A28" w:rsidP="00C34DC7">
            <w:pPr>
              <w:pStyle w:val="a4"/>
              <w:widowControl w:val="0"/>
              <w:numPr>
                <w:ilvl w:val="0"/>
                <w:numId w:val="4"/>
              </w:numPr>
              <w:autoSpaceDE w:val="0"/>
              <w:autoSpaceDN w:val="0"/>
              <w:adjustRightInd w:val="0"/>
              <w:rPr>
                <w:rFonts w:asciiTheme="majorHAnsi" w:hAnsiTheme="majorHAnsi"/>
                <w:sz w:val="22"/>
                <w:szCs w:val="22"/>
                <w:lang w:val="en-GB"/>
              </w:rPr>
            </w:pPr>
            <w:r w:rsidRPr="004146C0">
              <w:rPr>
                <w:rFonts w:asciiTheme="majorHAnsi" w:hAnsiTheme="majorHAnsi"/>
                <w:sz w:val="22"/>
                <w:szCs w:val="22"/>
                <w:lang w:val="en-GB"/>
              </w:rPr>
              <w:t>Decision making</w:t>
            </w:r>
          </w:p>
          <w:p w14:paraId="0ECD3C73" w14:textId="77777777" w:rsidR="00C34DC7" w:rsidRPr="004146C0" w:rsidRDefault="00C34DC7" w:rsidP="00C34DC7">
            <w:pPr>
              <w:pStyle w:val="a4"/>
              <w:widowControl w:val="0"/>
              <w:numPr>
                <w:ilvl w:val="0"/>
                <w:numId w:val="4"/>
              </w:numPr>
              <w:autoSpaceDE w:val="0"/>
              <w:autoSpaceDN w:val="0"/>
              <w:adjustRightInd w:val="0"/>
              <w:rPr>
                <w:rFonts w:asciiTheme="majorHAnsi" w:hAnsiTheme="majorHAnsi"/>
                <w:sz w:val="22"/>
                <w:szCs w:val="22"/>
                <w:lang w:val="en-GB"/>
              </w:rPr>
            </w:pPr>
            <w:r w:rsidRPr="004146C0">
              <w:rPr>
                <w:rFonts w:asciiTheme="majorHAnsi" w:hAnsiTheme="majorHAnsi"/>
                <w:sz w:val="22"/>
                <w:szCs w:val="22"/>
                <w:lang w:val="en-GB"/>
              </w:rPr>
              <w:t xml:space="preserve">Working independently </w:t>
            </w:r>
          </w:p>
          <w:p w14:paraId="7294C358" w14:textId="77777777" w:rsidR="004A3A28" w:rsidRPr="004146C0" w:rsidRDefault="004A3A28" w:rsidP="00C34DC7">
            <w:pPr>
              <w:pStyle w:val="a4"/>
              <w:widowControl w:val="0"/>
              <w:numPr>
                <w:ilvl w:val="0"/>
                <w:numId w:val="4"/>
              </w:numPr>
              <w:autoSpaceDE w:val="0"/>
              <w:autoSpaceDN w:val="0"/>
              <w:adjustRightInd w:val="0"/>
              <w:rPr>
                <w:rFonts w:asciiTheme="majorHAnsi" w:hAnsiTheme="majorHAnsi"/>
                <w:sz w:val="22"/>
                <w:szCs w:val="22"/>
                <w:lang w:val="en-GB"/>
              </w:rPr>
            </w:pPr>
            <w:r w:rsidRPr="004146C0">
              <w:rPr>
                <w:rFonts w:asciiTheme="majorHAnsi" w:hAnsiTheme="majorHAnsi"/>
                <w:sz w:val="22"/>
                <w:szCs w:val="22"/>
                <w:lang w:val="en-GB"/>
              </w:rPr>
              <w:t>Working in an international environment (all material used is in English)</w:t>
            </w:r>
          </w:p>
          <w:p w14:paraId="5016F051" w14:textId="77777777" w:rsidR="00C34DC7" w:rsidRPr="004146C0" w:rsidRDefault="00C34DC7" w:rsidP="00C34DC7">
            <w:pPr>
              <w:pStyle w:val="a4"/>
              <w:widowControl w:val="0"/>
              <w:numPr>
                <w:ilvl w:val="0"/>
                <w:numId w:val="4"/>
              </w:numPr>
              <w:autoSpaceDE w:val="0"/>
              <w:autoSpaceDN w:val="0"/>
              <w:adjustRightInd w:val="0"/>
              <w:rPr>
                <w:rFonts w:asciiTheme="majorHAnsi" w:hAnsiTheme="majorHAnsi"/>
                <w:sz w:val="22"/>
                <w:szCs w:val="22"/>
                <w:lang w:val="en-GB"/>
              </w:rPr>
            </w:pPr>
            <w:r w:rsidRPr="004146C0">
              <w:rPr>
                <w:rFonts w:asciiTheme="majorHAnsi" w:hAnsiTheme="majorHAnsi"/>
                <w:sz w:val="22"/>
                <w:szCs w:val="22"/>
                <w:lang w:val="en-GB"/>
              </w:rPr>
              <w:t xml:space="preserve">Working in an interdisciplinary environment </w:t>
            </w:r>
          </w:p>
          <w:p w14:paraId="1B0E3C41" w14:textId="77777777" w:rsidR="00955FA7" w:rsidRPr="004146C0" w:rsidRDefault="00C34DC7" w:rsidP="00C34DC7">
            <w:pPr>
              <w:pStyle w:val="a4"/>
              <w:widowControl w:val="0"/>
              <w:numPr>
                <w:ilvl w:val="0"/>
                <w:numId w:val="4"/>
              </w:numPr>
              <w:autoSpaceDE w:val="0"/>
              <w:autoSpaceDN w:val="0"/>
              <w:adjustRightInd w:val="0"/>
              <w:rPr>
                <w:rFonts w:asciiTheme="majorHAnsi" w:hAnsiTheme="majorHAnsi" w:cs="Arial"/>
                <w:i/>
                <w:sz w:val="16"/>
                <w:szCs w:val="16"/>
                <w:lang w:val="en-GB"/>
              </w:rPr>
            </w:pPr>
            <w:r w:rsidRPr="004146C0">
              <w:rPr>
                <w:rFonts w:asciiTheme="majorHAnsi" w:hAnsiTheme="majorHAnsi"/>
                <w:sz w:val="22"/>
                <w:szCs w:val="22"/>
                <w:lang w:val="en-GB"/>
              </w:rPr>
              <w:t>Production of new research ideas</w:t>
            </w:r>
          </w:p>
          <w:p w14:paraId="0C2A4183" w14:textId="17717E01" w:rsidR="004A3A28" w:rsidRPr="004146C0" w:rsidRDefault="00D81EE3" w:rsidP="00C34DC7">
            <w:pPr>
              <w:pStyle w:val="a4"/>
              <w:widowControl w:val="0"/>
              <w:numPr>
                <w:ilvl w:val="0"/>
                <w:numId w:val="4"/>
              </w:numPr>
              <w:autoSpaceDE w:val="0"/>
              <w:autoSpaceDN w:val="0"/>
              <w:adjustRightInd w:val="0"/>
              <w:rPr>
                <w:rFonts w:asciiTheme="majorHAnsi" w:hAnsiTheme="majorHAnsi" w:cs="Arial"/>
                <w:i/>
                <w:sz w:val="16"/>
                <w:szCs w:val="16"/>
                <w:lang w:val="en-GB"/>
              </w:rPr>
            </w:pPr>
            <w:r>
              <w:rPr>
                <w:rFonts w:asciiTheme="majorHAnsi" w:hAnsiTheme="majorHAnsi"/>
                <w:sz w:val="22"/>
                <w:szCs w:val="22"/>
                <w:lang w:val="en-GB"/>
              </w:rPr>
              <w:t>Evaluation and self-evaluation</w:t>
            </w:r>
          </w:p>
        </w:tc>
      </w:tr>
    </w:tbl>
    <w:p w14:paraId="037BE67C" w14:textId="77777777" w:rsidR="00955FA7" w:rsidRPr="003915DB" w:rsidRDefault="003915DB" w:rsidP="003915DB">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l-GR"/>
        </w:rPr>
      </w:pPr>
      <w:r w:rsidRPr="004540F3">
        <w:rPr>
          <w:rFonts w:asciiTheme="majorHAnsi" w:hAnsiTheme="majorHAnsi" w:cs="Arial"/>
          <w:b/>
          <w:color w:val="000000"/>
          <w:sz w:val="22"/>
          <w:szCs w:val="22"/>
          <w:lang w:val="en-GB"/>
        </w:rPr>
        <w:t>COURSE</w:t>
      </w:r>
      <w:r w:rsidRPr="004540F3">
        <w:rPr>
          <w:rFonts w:asciiTheme="majorHAnsi" w:hAnsiTheme="majorHAnsi" w:cs="Arial"/>
          <w:b/>
          <w:color w:val="000000"/>
          <w:sz w:val="22"/>
          <w:szCs w:val="22"/>
          <w:lang w:val="el-GR"/>
        </w:rPr>
        <w:t xml:space="preserve"> </w:t>
      </w:r>
      <w:r w:rsidRPr="004540F3">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4146C0" w14:paraId="15F1DB72" w14:textId="77777777" w:rsidTr="00955FA7">
        <w:tc>
          <w:tcPr>
            <w:tcW w:w="8472" w:type="dxa"/>
            <w:tcBorders>
              <w:top w:val="single" w:sz="4" w:space="0" w:color="auto"/>
              <w:left w:val="single" w:sz="4" w:space="0" w:color="auto"/>
              <w:bottom w:val="single" w:sz="4" w:space="0" w:color="auto"/>
              <w:right w:val="single" w:sz="4" w:space="0" w:color="auto"/>
            </w:tcBorders>
          </w:tcPr>
          <w:p w14:paraId="0A207E3C" w14:textId="77777777" w:rsidR="00D81EE3" w:rsidRDefault="00D81EE3" w:rsidP="000C3076">
            <w:pPr>
              <w:rPr>
                <w:rFonts w:asciiTheme="majorHAnsi" w:hAnsiTheme="majorHAnsi"/>
                <w:sz w:val="22"/>
                <w:lang w:val="en-GB"/>
              </w:rPr>
            </w:pPr>
            <w:r>
              <w:rPr>
                <w:rFonts w:asciiTheme="majorHAnsi" w:hAnsiTheme="majorHAnsi"/>
                <w:sz w:val="22"/>
                <w:lang w:val="en-GB"/>
              </w:rPr>
              <w:t>Course contents are broadly the following</w:t>
            </w:r>
          </w:p>
          <w:p w14:paraId="39D0908A" w14:textId="77777777" w:rsidR="00D81EE3" w:rsidRDefault="00D81EE3" w:rsidP="000C3076">
            <w:pPr>
              <w:rPr>
                <w:rFonts w:asciiTheme="majorHAnsi" w:hAnsiTheme="majorHAnsi"/>
                <w:sz w:val="22"/>
              </w:rPr>
            </w:pPr>
          </w:p>
          <w:p w14:paraId="696103A0" w14:textId="3931303F" w:rsidR="000C3076" w:rsidRPr="004146C0" w:rsidRDefault="000C3076" w:rsidP="000C3076">
            <w:pPr>
              <w:rPr>
                <w:rFonts w:asciiTheme="majorHAnsi" w:hAnsiTheme="majorHAnsi"/>
                <w:sz w:val="22"/>
                <w:lang w:val="en-GB"/>
              </w:rPr>
            </w:pPr>
            <w:r w:rsidRPr="004146C0">
              <w:rPr>
                <w:rFonts w:asciiTheme="majorHAnsi" w:hAnsiTheme="majorHAnsi"/>
                <w:sz w:val="22"/>
                <w:u w:val="single"/>
              </w:rPr>
              <w:lastRenderedPageBreak/>
              <w:t>Contents</w:t>
            </w:r>
            <w:r w:rsidRPr="004146C0">
              <w:rPr>
                <w:rFonts w:asciiTheme="majorHAnsi" w:hAnsiTheme="majorHAnsi"/>
                <w:sz w:val="22"/>
              </w:rPr>
              <w:br/>
              <w:t xml:space="preserve">1. </w:t>
            </w:r>
            <w:r w:rsidR="006E4E60">
              <w:rPr>
                <w:rFonts w:asciiTheme="majorHAnsi" w:hAnsiTheme="majorHAnsi"/>
                <w:sz w:val="22"/>
              </w:rPr>
              <w:t>Mechanisms of aging</w:t>
            </w:r>
            <w:r w:rsidRPr="004146C0">
              <w:rPr>
                <w:rFonts w:asciiTheme="majorHAnsi" w:hAnsiTheme="majorHAnsi"/>
                <w:sz w:val="22"/>
              </w:rPr>
              <w:t xml:space="preserve"> (</w:t>
            </w:r>
            <w:r w:rsidR="006E4E60">
              <w:rPr>
                <w:rFonts w:asciiTheme="majorHAnsi" w:hAnsiTheme="majorHAnsi"/>
                <w:sz w:val="22"/>
              </w:rPr>
              <w:t>Biophysical Principles, role of mutations</w:t>
            </w:r>
            <w:r w:rsidRPr="004146C0">
              <w:rPr>
                <w:rFonts w:asciiTheme="majorHAnsi" w:hAnsiTheme="majorHAnsi"/>
                <w:sz w:val="22"/>
              </w:rPr>
              <w:t xml:space="preserve">, </w:t>
            </w:r>
            <w:r w:rsidR="006E4E60">
              <w:rPr>
                <w:rFonts w:asciiTheme="majorHAnsi" w:hAnsiTheme="majorHAnsi"/>
                <w:sz w:val="22"/>
              </w:rPr>
              <w:t xml:space="preserve">evolutions &amp; senescence </w:t>
            </w:r>
            <w:proofErr w:type="spellStart"/>
            <w:r w:rsidR="006E4E60">
              <w:rPr>
                <w:rFonts w:asciiTheme="majorHAnsi" w:hAnsiTheme="majorHAnsi"/>
                <w:sz w:val="22"/>
              </w:rPr>
              <w:t>etc</w:t>
            </w:r>
            <w:proofErr w:type="spellEnd"/>
            <w:r w:rsidRPr="004146C0">
              <w:rPr>
                <w:rFonts w:asciiTheme="majorHAnsi" w:hAnsiTheme="majorHAnsi"/>
                <w:sz w:val="22"/>
              </w:rPr>
              <w:t>)</w:t>
            </w:r>
          </w:p>
          <w:p w14:paraId="45C72B98" w14:textId="77777777" w:rsidR="00846D62" w:rsidRDefault="00846D62" w:rsidP="000C3076">
            <w:pPr>
              <w:rPr>
                <w:rFonts w:asciiTheme="majorHAnsi" w:hAnsiTheme="majorHAnsi"/>
                <w:sz w:val="22"/>
              </w:rPr>
            </w:pPr>
          </w:p>
          <w:p w14:paraId="38118901" w14:textId="4D80158A" w:rsidR="009169BF" w:rsidRPr="004146C0" w:rsidRDefault="000C3076" w:rsidP="000C3076">
            <w:pPr>
              <w:rPr>
                <w:rFonts w:asciiTheme="majorHAnsi" w:hAnsiTheme="majorHAnsi"/>
                <w:sz w:val="22"/>
                <w:lang w:val="en-GB"/>
              </w:rPr>
            </w:pPr>
            <w:r w:rsidRPr="004146C0">
              <w:rPr>
                <w:rFonts w:asciiTheme="majorHAnsi" w:hAnsiTheme="majorHAnsi"/>
                <w:sz w:val="22"/>
              </w:rPr>
              <w:t xml:space="preserve">2. </w:t>
            </w:r>
            <w:r w:rsidR="006E4E60">
              <w:rPr>
                <w:rFonts w:asciiTheme="majorHAnsi" w:hAnsiTheme="majorHAnsi"/>
                <w:sz w:val="22"/>
              </w:rPr>
              <w:t>Cellular and network mechanisms of aging</w:t>
            </w:r>
            <w:r w:rsidR="006E4E60" w:rsidRPr="004146C0">
              <w:rPr>
                <w:rFonts w:asciiTheme="majorHAnsi" w:hAnsiTheme="majorHAnsi"/>
                <w:sz w:val="22"/>
              </w:rPr>
              <w:t xml:space="preserve"> </w:t>
            </w:r>
            <w:r w:rsidR="006E4E60">
              <w:rPr>
                <w:rFonts w:asciiTheme="majorHAnsi" w:hAnsiTheme="majorHAnsi"/>
                <w:sz w:val="22"/>
              </w:rPr>
              <w:t>(gene expression, mitochondria and neurodegeneration, molecular repair and ag</w:t>
            </w:r>
            <w:r w:rsidR="00846D62">
              <w:rPr>
                <w:rFonts w:asciiTheme="majorHAnsi" w:hAnsiTheme="majorHAnsi"/>
                <w:sz w:val="22"/>
              </w:rPr>
              <w:t>i</w:t>
            </w:r>
            <w:r w:rsidR="006E4E60">
              <w:rPr>
                <w:rFonts w:asciiTheme="majorHAnsi" w:hAnsiTheme="majorHAnsi"/>
                <w:sz w:val="22"/>
              </w:rPr>
              <w:t xml:space="preserve">ng, </w:t>
            </w:r>
            <w:r w:rsidR="00846D62">
              <w:rPr>
                <w:rFonts w:asciiTheme="majorHAnsi" w:hAnsiTheme="majorHAnsi"/>
                <w:sz w:val="22"/>
              </w:rPr>
              <w:t xml:space="preserve">molecular damage from APP </w:t>
            </w:r>
            <w:proofErr w:type="spellStart"/>
            <w:r w:rsidR="00846D62">
              <w:rPr>
                <w:rFonts w:asciiTheme="majorHAnsi" w:hAnsiTheme="majorHAnsi"/>
                <w:sz w:val="22"/>
              </w:rPr>
              <w:t>etc</w:t>
            </w:r>
            <w:proofErr w:type="spellEnd"/>
            <w:r w:rsidR="006E4E60">
              <w:rPr>
                <w:rFonts w:asciiTheme="majorHAnsi" w:hAnsiTheme="majorHAnsi"/>
                <w:sz w:val="22"/>
              </w:rPr>
              <w:t>)</w:t>
            </w:r>
          </w:p>
          <w:p w14:paraId="2ADB078D" w14:textId="77777777" w:rsidR="00846D62" w:rsidRDefault="00846D62" w:rsidP="000C3076">
            <w:pPr>
              <w:rPr>
                <w:rFonts w:asciiTheme="majorHAnsi" w:hAnsiTheme="majorHAnsi"/>
                <w:sz w:val="22"/>
              </w:rPr>
            </w:pPr>
          </w:p>
          <w:p w14:paraId="13C1AD4E" w14:textId="04E0459B" w:rsidR="000C3076" w:rsidRPr="004146C0" w:rsidRDefault="000C3076" w:rsidP="000C3076">
            <w:pPr>
              <w:rPr>
                <w:rFonts w:asciiTheme="majorHAnsi" w:hAnsiTheme="majorHAnsi"/>
                <w:sz w:val="22"/>
                <w:lang w:val="en-GB"/>
              </w:rPr>
            </w:pPr>
            <w:r w:rsidRPr="004146C0">
              <w:rPr>
                <w:rFonts w:asciiTheme="majorHAnsi" w:hAnsiTheme="majorHAnsi"/>
                <w:sz w:val="22"/>
              </w:rPr>
              <w:t xml:space="preserve">3. </w:t>
            </w:r>
            <w:r w:rsidR="00846D62">
              <w:rPr>
                <w:rFonts w:asciiTheme="majorHAnsi" w:hAnsiTheme="majorHAnsi"/>
                <w:sz w:val="22"/>
              </w:rPr>
              <w:t>Ontogenesis and evolution and the parallels with aging</w:t>
            </w:r>
          </w:p>
          <w:p w14:paraId="150662E7" w14:textId="77777777" w:rsidR="00846D62" w:rsidRDefault="00846D62" w:rsidP="000C3076">
            <w:pPr>
              <w:rPr>
                <w:rFonts w:asciiTheme="majorHAnsi" w:hAnsiTheme="majorHAnsi"/>
                <w:sz w:val="22"/>
              </w:rPr>
            </w:pPr>
          </w:p>
          <w:p w14:paraId="239DD395" w14:textId="618B5F47" w:rsidR="000C3076" w:rsidRDefault="000C3076" w:rsidP="000C3076">
            <w:pPr>
              <w:rPr>
                <w:rFonts w:asciiTheme="majorHAnsi" w:hAnsiTheme="majorHAnsi"/>
                <w:sz w:val="22"/>
              </w:rPr>
            </w:pPr>
            <w:r w:rsidRPr="004146C0">
              <w:rPr>
                <w:rFonts w:asciiTheme="majorHAnsi" w:hAnsiTheme="majorHAnsi"/>
                <w:sz w:val="22"/>
              </w:rPr>
              <w:t xml:space="preserve">4. </w:t>
            </w:r>
            <w:r w:rsidR="00846D62">
              <w:rPr>
                <w:rFonts w:asciiTheme="majorHAnsi" w:hAnsiTheme="majorHAnsi"/>
                <w:sz w:val="22"/>
              </w:rPr>
              <w:t xml:space="preserve">Cellular and tissue changes in aging and in aging-associated neurodegenerative </w:t>
            </w:r>
            <w:proofErr w:type="gramStart"/>
            <w:r w:rsidR="00846D62">
              <w:rPr>
                <w:rFonts w:asciiTheme="majorHAnsi" w:hAnsiTheme="majorHAnsi"/>
                <w:sz w:val="22"/>
              </w:rPr>
              <w:t xml:space="preserve">diseases </w:t>
            </w:r>
            <w:r w:rsidRPr="004146C0">
              <w:rPr>
                <w:rFonts w:asciiTheme="majorHAnsi" w:hAnsiTheme="majorHAnsi"/>
                <w:sz w:val="22"/>
              </w:rPr>
              <w:t xml:space="preserve"> (</w:t>
            </w:r>
            <w:proofErr w:type="gramEnd"/>
            <w:r w:rsidR="00846D62">
              <w:rPr>
                <w:rFonts w:asciiTheme="majorHAnsi" w:hAnsiTheme="majorHAnsi"/>
                <w:sz w:val="22"/>
              </w:rPr>
              <w:t xml:space="preserve">AD, PD, glial cells, PNS, </w:t>
            </w:r>
            <w:r w:rsidR="00D62F62">
              <w:rPr>
                <w:rFonts w:asciiTheme="majorHAnsi" w:hAnsiTheme="majorHAnsi"/>
                <w:sz w:val="22"/>
              </w:rPr>
              <w:t xml:space="preserve">blood vessels </w:t>
            </w:r>
            <w:proofErr w:type="spellStart"/>
            <w:r w:rsidR="00D62F62">
              <w:rPr>
                <w:rFonts w:asciiTheme="majorHAnsi" w:hAnsiTheme="majorHAnsi"/>
                <w:sz w:val="22"/>
              </w:rPr>
              <w:t>etc</w:t>
            </w:r>
            <w:proofErr w:type="spellEnd"/>
            <w:r w:rsidR="00D62F62">
              <w:rPr>
                <w:rFonts w:asciiTheme="majorHAnsi" w:hAnsiTheme="majorHAnsi"/>
                <w:sz w:val="22"/>
              </w:rPr>
              <w:t>)</w:t>
            </w:r>
          </w:p>
          <w:p w14:paraId="3AD3038E" w14:textId="4C3C337B" w:rsidR="00BA1AED" w:rsidRDefault="00BA1AED" w:rsidP="000C3076">
            <w:pPr>
              <w:rPr>
                <w:rFonts w:asciiTheme="majorHAnsi" w:hAnsiTheme="majorHAnsi"/>
                <w:iCs/>
                <w:sz w:val="22"/>
              </w:rPr>
            </w:pPr>
          </w:p>
          <w:p w14:paraId="3C8FC7CE" w14:textId="32A82CB8" w:rsidR="00BA1AED" w:rsidRPr="00BA1AED" w:rsidRDefault="00BA1AED" w:rsidP="000C3076">
            <w:pPr>
              <w:rPr>
                <w:rFonts w:asciiTheme="majorHAnsi" w:hAnsiTheme="majorHAnsi"/>
                <w:sz w:val="22"/>
                <w:lang w:val="en-GB"/>
              </w:rPr>
            </w:pPr>
            <w:r w:rsidRPr="004146C0">
              <w:rPr>
                <w:rFonts w:asciiTheme="majorHAnsi" w:hAnsiTheme="majorHAnsi"/>
                <w:sz w:val="22"/>
              </w:rPr>
              <w:t>The course “Neuro</w:t>
            </w:r>
            <w:r>
              <w:rPr>
                <w:rFonts w:asciiTheme="majorHAnsi" w:hAnsiTheme="majorHAnsi"/>
                <w:sz w:val="22"/>
              </w:rPr>
              <w:t>biology of aging</w:t>
            </w:r>
            <w:r w:rsidRPr="004146C0">
              <w:rPr>
                <w:rFonts w:asciiTheme="majorHAnsi" w:hAnsiTheme="majorHAnsi"/>
                <w:sz w:val="22"/>
              </w:rPr>
              <w:t xml:space="preserve">” </w:t>
            </w:r>
            <w:r>
              <w:rPr>
                <w:rFonts w:asciiTheme="majorHAnsi" w:hAnsiTheme="majorHAnsi"/>
                <w:sz w:val="22"/>
              </w:rPr>
              <w:t xml:space="preserve">requires a </w:t>
            </w:r>
            <w:r w:rsidRPr="004146C0">
              <w:rPr>
                <w:rFonts w:asciiTheme="majorHAnsi" w:hAnsiTheme="majorHAnsi"/>
                <w:sz w:val="22"/>
              </w:rPr>
              <w:t>background</w:t>
            </w:r>
            <w:r>
              <w:rPr>
                <w:rFonts w:asciiTheme="majorHAnsi" w:hAnsiTheme="majorHAnsi"/>
                <w:sz w:val="22"/>
              </w:rPr>
              <w:t xml:space="preserve"> knowledge of CNS structure &amp; function.</w:t>
            </w:r>
            <w:r w:rsidRPr="004146C0">
              <w:rPr>
                <w:rFonts w:asciiTheme="majorHAnsi" w:hAnsiTheme="majorHAnsi"/>
                <w:sz w:val="22"/>
              </w:rPr>
              <w:t xml:space="preserve"> </w:t>
            </w:r>
          </w:p>
          <w:p w14:paraId="78CAC4EE" w14:textId="77777777" w:rsidR="00955FA7" w:rsidRPr="004146C0" w:rsidRDefault="00955FA7">
            <w:pPr>
              <w:rPr>
                <w:rFonts w:ascii="Calibri" w:hAnsi="Calibri" w:cs="Arial"/>
                <w:color w:val="002060"/>
                <w:sz w:val="22"/>
                <w:szCs w:val="20"/>
                <w:lang w:val="en-GB"/>
              </w:rPr>
            </w:pPr>
          </w:p>
        </w:tc>
      </w:tr>
    </w:tbl>
    <w:p w14:paraId="7A7C56FD" w14:textId="77777777" w:rsidR="00955FA7" w:rsidRPr="00BA1AED" w:rsidRDefault="00196554" w:rsidP="00955FA7">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rPr>
      </w:pPr>
      <w:r w:rsidRPr="00196554">
        <w:rPr>
          <w:rFonts w:asciiTheme="majorHAnsi" w:hAnsiTheme="majorHAnsi"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196554" w:rsidRPr="00FB765D" w14:paraId="02B78732"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0F22190E" w14:textId="77777777" w:rsidR="00196554" w:rsidRPr="00B00FB6" w:rsidRDefault="00196554" w:rsidP="00196554">
            <w:pPr>
              <w:jc w:val="right"/>
              <w:rPr>
                <w:rFonts w:asciiTheme="majorHAnsi" w:hAnsiTheme="majorHAnsi" w:cs="Arial"/>
                <w:b/>
                <w:sz w:val="20"/>
                <w:szCs w:val="20"/>
                <w:lang w:val="el-GR"/>
              </w:rPr>
            </w:pPr>
            <w:r w:rsidRPr="00B00FB6">
              <w:rPr>
                <w:rFonts w:asciiTheme="majorHAnsi" w:hAnsiTheme="majorHAnsi" w:cs="Arial"/>
                <w:b/>
                <w:sz w:val="20"/>
                <w:szCs w:val="20"/>
                <w:lang w:val="el-GR"/>
              </w:rPr>
              <w:t>DELIVERY</w:t>
            </w:r>
          </w:p>
          <w:p w14:paraId="2A27EC5A" w14:textId="77777777" w:rsidR="00196554" w:rsidRPr="00196554" w:rsidRDefault="00196554" w:rsidP="00196554">
            <w:pPr>
              <w:jc w:val="right"/>
              <w:rPr>
                <w:rFonts w:ascii="Calibri" w:hAnsi="Calibri" w:cs="Arial"/>
                <w:b/>
                <w:sz w:val="20"/>
                <w:szCs w:val="20"/>
                <w:lang w:val="en-GB"/>
              </w:rPr>
            </w:pPr>
            <w:r w:rsidRPr="00B00FB6">
              <w:rPr>
                <w:rFonts w:asciiTheme="majorHAnsi" w:hAnsiTheme="majorHAnsi" w:cs="Arial"/>
                <w:sz w:val="16"/>
                <w:szCs w:val="16"/>
                <w:lang w:val="en-GB"/>
              </w:rPr>
              <w:t>Face-to-face, Distance learning, etc.</w:t>
            </w:r>
          </w:p>
        </w:tc>
        <w:tc>
          <w:tcPr>
            <w:tcW w:w="5166" w:type="dxa"/>
            <w:tcBorders>
              <w:top w:val="single" w:sz="4" w:space="0" w:color="auto"/>
              <w:left w:val="single" w:sz="4" w:space="0" w:color="auto"/>
              <w:bottom w:val="single" w:sz="4" w:space="0" w:color="auto"/>
              <w:right w:val="single" w:sz="4" w:space="0" w:color="auto"/>
            </w:tcBorders>
          </w:tcPr>
          <w:p w14:paraId="58A3105C" w14:textId="7223FCEA" w:rsidR="00196554" w:rsidRPr="00906664" w:rsidRDefault="00196554" w:rsidP="00157C5C">
            <w:pPr>
              <w:spacing w:after="200" w:line="276" w:lineRule="auto"/>
              <w:rPr>
                <w:rFonts w:asciiTheme="majorHAnsi" w:hAnsiTheme="majorHAnsi"/>
                <w:iCs/>
                <w:sz w:val="22"/>
                <w:szCs w:val="20"/>
                <w:lang w:val="en-GB"/>
              </w:rPr>
            </w:pPr>
            <w:r w:rsidRPr="00906664">
              <w:rPr>
                <w:rFonts w:asciiTheme="majorHAnsi" w:hAnsiTheme="majorHAnsi"/>
                <w:iCs/>
                <w:sz w:val="22"/>
                <w:szCs w:val="20"/>
              </w:rPr>
              <w:t>Face-to-face</w:t>
            </w:r>
            <w:r w:rsidR="00906664" w:rsidRPr="00906664">
              <w:rPr>
                <w:rFonts w:asciiTheme="majorHAnsi" w:hAnsiTheme="majorHAnsi"/>
                <w:iCs/>
                <w:sz w:val="22"/>
                <w:szCs w:val="20"/>
              </w:rPr>
              <w:t xml:space="preserve"> (</w:t>
            </w:r>
            <w:r w:rsidR="00906664" w:rsidRPr="00906664">
              <w:rPr>
                <w:rFonts w:asciiTheme="majorHAnsi" w:hAnsiTheme="majorHAnsi"/>
                <w:b/>
                <w:bCs/>
                <w:iCs/>
                <w:sz w:val="22"/>
                <w:szCs w:val="20"/>
              </w:rPr>
              <w:t>student presence in lectures is obligatory</w:t>
            </w:r>
            <w:r w:rsidR="00906664">
              <w:rPr>
                <w:rFonts w:asciiTheme="majorHAnsi" w:hAnsiTheme="majorHAnsi"/>
                <w:iCs/>
                <w:sz w:val="22"/>
                <w:szCs w:val="20"/>
              </w:rPr>
              <w:t>)</w:t>
            </w:r>
          </w:p>
        </w:tc>
      </w:tr>
      <w:tr w:rsidR="00955FA7" w:rsidRPr="00196554" w14:paraId="1B469120"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55CA409C" w14:textId="77777777" w:rsidR="00955FA7" w:rsidRPr="00196554" w:rsidRDefault="00196554">
            <w:pPr>
              <w:jc w:val="right"/>
              <w:rPr>
                <w:rFonts w:ascii="Calibri" w:hAnsi="Calibri"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Borders>
              <w:top w:val="single" w:sz="4" w:space="0" w:color="auto"/>
              <w:left w:val="single" w:sz="4" w:space="0" w:color="auto"/>
              <w:bottom w:val="single" w:sz="4" w:space="0" w:color="auto"/>
              <w:right w:val="single" w:sz="4" w:space="0" w:color="auto"/>
            </w:tcBorders>
          </w:tcPr>
          <w:p w14:paraId="4B1D8A66" w14:textId="77777777" w:rsidR="00196554" w:rsidRPr="004146C0" w:rsidRDefault="00196554" w:rsidP="00196554">
            <w:pPr>
              <w:rPr>
                <w:rFonts w:asciiTheme="majorHAnsi" w:hAnsiTheme="majorHAnsi"/>
                <w:sz w:val="22"/>
                <w:szCs w:val="20"/>
                <w:lang w:val="en-GB"/>
              </w:rPr>
            </w:pPr>
            <w:r w:rsidRPr="004146C0">
              <w:rPr>
                <w:rFonts w:asciiTheme="majorHAnsi" w:hAnsiTheme="majorHAnsi"/>
                <w:sz w:val="22"/>
                <w:szCs w:val="20"/>
                <w:lang w:val="en-GB"/>
              </w:rPr>
              <w:t xml:space="preserve">Use of </w:t>
            </w:r>
            <w:r w:rsidRPr="004146C0">
              <w:rPr>
                <w:rFonts w:asciiTheme="majorHAnsi" w:hAnsiTheme="majorHAnsi"/>
                <w:sz w:val="22"/>
                <w:szCs w:val="20"/>
              </w:rPr>
              <w:t>PowerPoint software</w:t>
            </w:r>
          </w:p>
          <w:p w14:paraId="475340D9" w14:textId="77777777" w:rsidR="00196554" w:rsidRPr="004146C0" w:rsidRDefault="00196554" w:rsidP="00196554">
            <w:pPr>
              <w:rPr>
                <w:rFonts w:asciiTheme="majorHAnsi" w:hAnsiTheme="majorHAnsi"/>
                <w:sz w:val="22"/>
                <w:szCs w:val="20"/>
                <w:lang w:val="en-GB"/>
              </w:rPr>
            </w:pPr>
            <w:r w:rsidRPr="004146C0">
              <w:rPr>
                <w:rFonts w:asciiTheme="majorHAnsi" w:hAnsiTheme="majorHAnsi"/>
                <w:sz w:val="22"/>
                <w:szCs w:val="20"/>
                <w:lang w:val="en-GB"/>
              </w:rPr>
              <w:t xml:space="preserve">Course information available on the electronic platform </w:t>
            </w:r>
            <w:r w:rsidRPr="004146C0">
              <w:rPr>
                <w:rFonts w:asciiTheme="majorHAnsi" w:hAnsiTheme="majorHAnsi"/>
                <w:sz w:val="22"/>
                <w:szCs w:val="20"/>
              </w:rPr>
              <w:t>e</w:t>
            </w:r>
            <w:r w:rsidRPr="004146C0">
              <w:rPr>
                <w:rFonts w:asciiTheme="majorHAnsi" w:hAnsiTheme="majorHAnsi"/>
                <w:sz w:val="22"/>
                <w:szCs w:val="20"/>
                <w:lang w:val="en-GB"/>
              </w:rPr>
              <w:t>-</w:t>
            </w:r>
            <w:r w:rsidRPr="004146C0">
              <w:rPr>
                <w:rFonts w:asciiTheme="majorHAnsi" w:hAnsiTheme="majorHAnsi"/>
                <w:sz w:val="22"/>
                <w:szCs w:val="20"/>
              </w:rPr>
              <w:t>course</w:t>
            </w:r>
          </w:p>
          <w:p w14:paraId="5FEB9DD8" w14:textId="77777777" w:rsidR="00196554" w:rsidRPr="004146C0" w:rsidRDefault="00196554" w:rsidP="00196554">
            <w:pPr>
              <w:rPr>
                <w:rFonts w:asciiTheme="majorHAnsi" w:hAnsiTheme="majorHAnsi"/>
                <w:sz w:val="22"/>
                <w:szCs w:val="20"/>
                <w:lang w:val="en-GB"/>
              </w:rPr>
            </w:pPr>
            <w:r w:rsidRPr="004146C0">
              <w:rPr>
                <w:rFonts w:asciiTheme="majorHAnsi" w:hAnsiTheme="majorHAnsi"/>
                <w:sz w:val="22"/>
                <w:szCs w:val="20"/>
                <w:lang w:val="en-GB"/>
              </w:rPr>
              <w:t>Announcements on the course website</w:t>
            </w:r>
          </w:p>
          <w:p w14:paraId="6D135F94" w14:textId="77777777" w:rsidR="00955FA7" w:rsidRPr="004146C0" w:rsidRDefault="00196554" w:rsidP="00196554">
            <w:pPr>
              <w:rPr>
                <w:rFonts w:ascii="Calibri" w:hAnsi="Calibri" w:cs="Arial"/>
                <w:b/>
                <w:color w:val="002060"/>
                <w:sz w:val="22"/>
                <w:szCs w:val="20"/>
                <w:lang w:val="en-GB"/>
              </w:rPr>
            </w:pPr>
            <w:r w:rsidRPr="004146C0">
              <w:rPr>
                <w:rFonts w:asciiTheme="majorHAnsi" w:hAnsiTheme="majorHAnsi"/>
                <w:sz w:val="22"/>
                <w:szCs w:val="20"/>
                <w:lang w:val="en-GB"/>
              </w:rPr>
              <w:t xml:space="preserve">Communication through </w:t>
            </w:r>
            <w:r w:rsidRPr="004146C0">
              <w:rPr>
                <w:rFonts w:asciiTheme="majorHAnsi" w:hAnsiTheme="majorHAnsi"/>
                <w:sz w:val="22"/>
                <w:szCs w:val="20"/>
              </w:rPr>
              <w:t>e</w:t>
            </w:r>
            <w:r w:rsidRPr="004146C0">
              <w:rPr>
                <w:rFonts w:asciiTheme="majorHAnsi" w:hAnsiTheme="majorHAnsi"/>
                <w:sz w:val="22"/>
                <w:szCs w:val="20"/>
                <w:lang w:val="en-GB"/>
              </w:rPr>
              <w:t>-</w:t>
            </w:r>
            <w:r w:rsidRPr="004146C0">
              <w:rPr>
                <w:rFonts w:asciiTheme="majorHAnsi" w:hAnsiTheme="majorHAnsi"/>
                <w:sz w:val="22"/>
                <w:szCs w:val="20"/>
              </w:rPr>
              <w:t>mail correspondence</w:t>
            </w:r>
          </w:p>
        </w:tc>
      </w:tr>
      <w:tr w:rsidR="00955FA7" w14:paraId="0684EFE5"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7D3A42E0" w14:textId="77777777" w:rsidR="00196554" w:rsidRPr="00196554" w:rsidRDefault="00196554" w:rsidP="00196554">
            <w:pPr>
              <w:jc w:val="right"/>
              <w:rPr>
                <w:rFonts w:ascii="Cambria" w:hAnsi="Cambria" w:cs="Arial"/>
                <w:b/>
                <w:sz w:val="20"/>
                <w:szCs w:val="20"/>
                <w:lang w:val="en-GB"/>
              </w:rPr>
            </w:pPr>
            <w:r w:rsidRPr="006403CB">
              <w:rPr>
                <w:rFonts w:ascii="Cambria" w:hAnsi="Cambria" w:cs="Arial"/>
                <w:b/>
                <w:sz w:val="20"/>
                <w:szCs w:val="20"/>
                <w:lang w:val="en-GB"/>
              </w:rPr>
              <w:t>TEACHING</w:t>
            </w:r>
            <w:r w:rsidRPr="00196554">
              <w:rPr>
                <w:rFonts w:ascii="Cambria" w:hAnsi="Cambria" w:cs="Arial"/>
                <w:b/>
                <w:sz w:val="20"/>
                <w:szCs w:val="20"/>
                <w:lang w:val="en-GB"/>
              </w:rPr>
              <w:t xml:space="preserve"> </w:t>
            </w:r>
            <w:r w:rsidRPr="006403CB">
              <w:rPr>
                <w:rFonts w:ascii="Cambria" w:hAnsi="Cambria" w:cs="Arial"/>
                <w:b/>
                <w:sz w:val="20"/>
                <w:szCs w:val="20"/>
                <w:lang w:val="en-GB"/>
              </w:rPr>
              <w:t>METHODS</w:t>
            </w:r>
          </w:p>
          <w:p w14:paraId="3F248BCD" w14:textId="77777777" w:rsidR="00196554" w:rsidRPr="006403CB" w:rsidRDefault="00196554" w:rsidP="00196554">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78141E32" w14:textId="77777777" w:rsidR="00196554" w:rsidRPr="006403CB" w:rsidRDefault="00196554" w:rsidP="00196554">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w:t>
            </w:r>
            <w:r>
              <w:rPr>
                <w:rFonts w:ascii="Cambria" w:hAnsi="Cambria" w:cs="Arial"/>
                <w:i/>
                <w:sz w:val="16"/>
                <w:szCs w:val="16"/>
                <w:lang w:val="en-GB"/>
              </w:rPr>
              <w:t>s</w:t>
            </w:r>
            <w:r w:rsidRPr="006403CB">
              <w:rPr>
                <w:rFonts w:ascii="Cambria" w:hAnsi="Cambria" w:cs="Arial"/>
                <w:i/>
                <w:sz w:val="16"/>
                <w:szCs w:val="16"/>
                <w:lang w:val="en-GB"/>
              </w:rPr>
              <w:t xml:space="preserve">, </w:t>
            </w:r>
            <w:r>
              <w:rPr>
                <w:rFonts w:ascii="Cambria" w:hAnsi="Cambria" w:cs="Arial"/>
                <w:i/>
                <w:sz w:val="16"/>
                <w:szCs w:val="16"/>
                <w:lang w:val="en-GB"/>
              </w:rPr>
              <w:t xml:space="preserve">report </w:t>
            </w:r>
            <w:r w:rsidRPr="006403CB">
              <w:rPr>
                <w:rFonts w:ascii="Cambria" w:hAnsi="Cambria" w:cs="Arial"/>
                <w:i/>
                <w:sz w:val="16"/>
                <w:szCs w:val="16"/>
                <w:lang w:val="en-GB"/>
              </w:rPr>
              <w:t>writing, artistic creativity, etc.</w:t>
            </w:r>
          </w:p>
          <w:p w14:paraId="36D7657E" w14:textId="77777777" w:rsidR="00196554" w:rsidRDefault="00196554" w:rsidP="00196554">
            <w:pPr>
              <w:jc w:val="both"/>
              <w:rPr>
                <w:rFonts w:asciiTheme="majorHAnsi" w:hAnsiTheme="majorHAnsi" w:cs="Arial"/>
                <w:i/>
                <w:sz w:val="20"/>
                <w:szCs w:val="20"/>
                <w:lang w:val="en-GB"/>
              </w:rPr>
            </w:pPr>
          </w:p>
          <w:p w14:paraId="005D5A09" w14:textId="77777777" w:rsidR="00955FA7" w:rsidRPr="00196554" w:rsidRDefault="00196554" w:rsidP="00196554">
            <w:pPr>
              <w:jc w:val="both"/>
              <w:rPr>
                <w:rFonts w:ascii="Calibri" w:hAnsi="Calibri" w:cs="Arial"/>
                <w:i/>
                <w:sz w:val="16"/>
                <w:szCs w:val="16"/>
                <w:lang w:val="en-GB"/>
              </w:rPr>
            </w:pPr>
            <w:r w:rsidRPr="00244E4B">
              <w:rPr>
                <w:rFonts w:asciiTheme="majorHAnsi" w:hAnsiTheme="majorHAnsi" w:cs="Arial"/>
                <w:i/>
                <w:sz w:val="16"/>
                <w:szCs w:val="16"/>
                <w:lang w:val="en-GB"/>
              </w:rPr>
              <w:t>The student's study hours for each learning activity are given as well as the hours of non-guided study according to the ECTS principles</w:t>
            </w:r>
            <w:r>
              <w:rPr>
                <w:rFonts w:asciiTheme="majorHAnsi" w:hAnsiTheme="majorHAnsi" w:cs="Arial"/>
                <w:i/>
                <w:sz w:val="16"/>
                <w:szCs w:val="16"/>
                <w:lang w:val="en-GB"/>
              </w:rPr>
              <w:t>.</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196554" w14:paraId="04545EC0"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853B4C8" w14:textId="77777777" w:rsidR="00196554" w:rsidRDefault="00196554">
                  <w:pPr>
                    <w:jc w:val="center"/>
                    <w:rPr>
                      <w:rFonts w:ascii="Calibri" w:hAnsi="Calibri" w:cs="Arial"/>
                      <w:b/>
                      <w:i/>
                      <w:sz w:val="20"/>
                      <w:szCs w:val="20"/>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E4B2842" w14:textId="77777777" w:rsidR="00196554" w:rsidRPr="00206BAF" w:rsidRDefault="00196554" w:rsidP="00157C5C">
                  <w:pPr>
                    <w:jc w:val="center"/>
                    <w:rPr>
                      <w:rFonts w:ascii="Cambria" w:hAnsi="Cambria" w:cs="Arial"/>
                      <w:b/>
                      <w:i/>
                      <w:sz w:val="20"/>
                      <w:szCs w:val="20"/>
                      <w:lang w:val="en-GB"/>
                    </w:rPr>
                  </w:pPr>
                  <w:r w:rsidRPr="00206BAF">
                    <w:rPr>
                      <w:rFonts w:ascii="Cambria" w:hAnsi="Cambria" w:cs="Arial"/>
                      <w:b/>
                      <w:i/>
                      <w:sz w:val="20"/>
                      <w:szCs w:val="20"/>
                      <w:lang w:val="en-GB"/>
                    </w:rPr>
                    <w:t>Semester workload</w:t>
                  </w:r>
                  <w:r>
                    <w:rPr>
                      <w:rFonts w:ascii="Cambria" w:hAnsi="Cambria" w:cs="Arial"/>
                      <w:b/>
                      <w:i/>
                      <w:sz w:val="20"/>
                      <w:szCs w:val="20"/>
                      <w:lang w:val="en-GB"/>
                    </w:rPr>
                    <w:t xml:space="preserve"> (study hours)</w:t>
                  </w:r>
                </w:p>
              </w:tc>
            </w:tr>
            <w:tr w:rsidR="00A025AB" w14:paraId="5EA3BAA0" w14:textId="77777777">
              <w:tc>
                <w:tcPr>
                  <w:tcW w:w="2467" w:type="dxa"/>
                  <w:tcBorders>
                    <w:top w:val="single" w:sz="4" w:space="0" w:color="auto"/>
                    <w:left w:val="single" w:sz="4" w:space="0" w:color="auto"/>
                    <w:bottom w:val="single" w:sz="4" w:space="0" w:color="auto"/>
                    <w:right w:val="single" w:sz="4" w:space="0" w:color="auto"/>
                  </w:tcBorders>
                </w:tcPr>
                <w:p w14:paraId="33C3B196" w14:textId="133358D4" w:rsidR="00A025AB" w:rsidRPr="004146C0" w:rsidRDefault="00196554" w:rsidP="003950AF">
                  <w:pPr>
                    <w:rPr>
                      <w:iCs/>
                      <w:sz w:val="22"/>
                      <w:lang w:val="el-GR"/>
                    </w:rPr>
                  </w:pPr>
                  <w:r w:rsidRPr="004146C0">
                    <w:rPr>
                      <w:rFonts w:asciiTheme="majorHAnsi" w:hAnsiTheme="majorHAnsi"/>
                      <w:sz w:val="22"/>
                      <w:szCs w:val="20"/>
                      <w:lang w:val="en-GB"/>
                    </w:rPr>
                    <w:t>Lectures</w:t>
                  </w:r>
                  <w:r w:rsidR="00906664">
                    <w:rPr>
                      <w:rFonts w:asciiTheme="majorHAnsi" w:hAnsiTheme="majorHAnsi"/>
                      <w:sz w:val="22"/>
                      <w:szCs w:val="20"/>
                      <w:lang w:val="en-GB"/>
                    </w:rPr>
                    <w:t xml:space="preserve">, Bibliographic information preparation </w:t>
                  </w:r>
                </w:p>
              </w:tc>
              <w:tc>
                <w:tcPr>
                  <w:tcW w:w="2468" w:type="dxa"/>
                  <w:tcBorders>
                    <w:top w:val="single" w:sz="4" w:space="0" w:color="auto"/>
                    <w:left w:val="single" w:sz="4" w:space="0" w:color="auto"/>
                    <w:bottom w:val="single" w:sz="4" w:space="0" w:color="auto"/>
                    <w:right w:val="single" w:sz="4" w:space="0" w:color="auto"/>
                  </w:tcBorders>
                </w:tcPr>
                <w:p w14:paraId="7580860E" w14:textId="3629EF1E" w:rsidR="00A025AB" w:rsidRPr="004146C0" w:rsidRDefault="00906664" w:rsidP="003950AF">
                  <w:pPr>
                    <w:jc w:val="center"/>
                    <w:rPr>
                      <w:rFonts w:asciiTheme="majorHAnsi" w:hAnsiTheme="majorHAnsi"/>
                      <w:sz w:val="22"/>
                      <w:szCs w:val="20"/>
                    </w:rPr>
                  </w:pPr>
                  <w:r>
                    <w:rPr>
                      <w:rFonts w:asciiTheme="majorHAnsi" w:hAnsiTheme="majorHAnsi"/>
                      <w:sz w:val="22"/>
                      <w:szCs w:val="20"/>
                    </w:rPr>
                    <w:t>26</w:t>
                  </w:r>
                </w:p>
              </w:tc>
            </w:tr>
            <w:tr w:rsidR="00A025AB" w14:paraId="0C3BD190" w14:textId="77777777">
              <w:tc>
                <w:tcPr>
                  <w:tcW w:w="2467" w:type="dxa"/>
                  <w:tcBorders>
                    <w:top w:val="single" w:sz="4" w:space="0" w:color="auto"/>
                    <w:left w:val="single" w:sz="4" w:space="0" w:color="auto"/>
                    <w:bottom w:val="single" w:sz="4" w:space="0" w:color="auto"/>
                    <w:right w:val="single" w:sz="4" w:space="0" w:color="auto"/>
                  </w:tcBorders>
                </w:tcPr>
                <w:p w14:paraId="4A3B698F" w14:textId="77777777" w:rsidR="00A025AB" w:rsidRPr="004146C0" w:rsidRDefault="00196554" w:rsidP="00A025AB">
                  <w:pPr>
                    <w:rPr>
                      <w:rFonts w:asciiTheme="majorHAnsi" w:hAnsiTheme="majorHAnsi"/>
                      <w:iCs/>
                      <w:sz w:val="22"/>
                      <w:szCs w:val="20"/>
                      <w:lang w:val="en-GB"/>
                    </w:rPr>
                  </w:pPr>
                  <w:r w:rsidRPr="004146C0">
                    <w:rPr>
                      <w:rFonts w:asciiTheme="majorHAnsi" w:hAnsiTheme="majorHAnsi"/>
                      <w:sz w:val="22"/>
                      <w:szCs w:val="20"/>
                      <w:lang w:val="en-GB"/>
                    </w:rPr>
                    <w:t>Preparation of an individual bibliographic study</w:t>
                  </w:r>
                  <w:r w:rsidR="00A025AB" w:rsidRPr="004146C0">
                    <w:rPr>
                      <w:rFonts w:asciiTheme="majorHAnsi" w:hAnsiTheme="majorHAnsi"/>
                      <w:sz w:val="22"/>
                      <w:szCs w:val="20"/>
                      <w:lang w:val="en-GB"/>
                    </w:rPr>
                    <w:t xml:space="preserve"> (</w:t>
                  </w:r>
                  <w:r w:rsidR="00A025AB" w:rsidRPr="004146C0">
                    <w:rPr>
                      <w:rFonts w:asciiTheme="majorHAnsi" w:hAnsiTheme="majorHAnsi"/>
                      <w:sz w:val="22"/>
                      <w:szCs w:val="20"/>
                    </w:rPr>
                    <w:t>project</w:t>
                  </w:r>
                  <w:r w:rsidR="00A025AB" w:rsidRPr="004146C0">
                    <w:rPr>
                      <w:rFonts w:asciiTheme="majorHAnsi" w:hAnsiTheme="majorHAnsi"/>
                      <w:sz w:val="22"/>
                      <w:szCs w:val="20"/>
                      <w:lang w:val="en-GB"/>
                    </w:rPr>
                    <w:t>)</w:t>
                  </w:r>
                </w:p>
              </w:tc>
              <w:tc>
                <w:tcPr>
                  <w:tcW w:w="2468" w:type="dxa"/>
                  <w:tcBorders>
                    <w:top w:val="single" w:sz="4" w:space="0" w:color="auto"/>
                    <w:left w:val="single" w:sz="4" w:space="0" w:color="auto"/>
                    <w:bottom w:val="single" w:sz="4" w:space="0" w:color="auto"/>
                    <w:right w:val="single" w:sz="4" w:space="0" w:color="auto"/>
                  </w:tcBorders>
                </w:tcPr>
                <w:p w14:paraId="644D8031" w14:textId="7C607EC6" w:rsidR="00A025AB" w:rsidRPr="004146C0" w:rsidRDefault="00906664" w:rsidP="003950AF">
                  <w:pPr>
                    <w:jc w:val="center"/>
                    <w:rPr>
                      <w:rFonts w:asciiTheme="majorHAnsi" w:hAnsiTheme="majorHAnsi"/>
                      <w:sz w:val="22"/>
                      <w:szCs w:val="20"/>
                    </w:rPr>
                  </w:pPr>
                  <w:r>
                    <w:rPr>
                      <w:rFonts w:asciiTheme="majorHAnsi" w:hAnsiTheme="majorHAnsi"/>
                      <w:sz w:val="22"/>
                      <w:szCs w:val="20"/>
                    </w:rPr>
                    <w:t>50</w:t>
                  </w:r>
                </w:p>
              </w:tc>
            </w:tr>
            <w:tr w:rsidR="00A025AB" w14:paraId="4D494A42" w14:textId="77777777">
              <w:tc>
                <w:tcPr>
                  <w:tcW w:w="2467" w:type="dxa"/>
                  <w:tcBorders>
                    <w:top w:val="single" w:sz="4" w:space="0" w:color="auto"/>
                    <w:left w:val="single" w:sz="4" w:space="0" w:color="auto"/>
                    <w:bottom w:val="single" w:sz="4" w:space="0" w:color="auto"/>
                    <w:right w:val="single" w:sz="4" w:space="0" w:color="auto"/>
                  </w:tcBorders>
                </w:tcPr>
                <w:p w14:paraId="6DE33B28" w14:textId="65E7F910" w:rsidR="00A025AB" w:rsidRPr="00906664" w:rsidRDefault="00906664">
                  <w:pPr>
                    <w:rPr>
                      <w:rFonts w:ascii="Calibri" w:hAnsi="Calibri"/>
                      <w:iCs/>
                      <w:color w:val="002060"/>
                      <w:sz w:val="22"/>
                    </w:rPr>
                  </w:pPr>
                  <w:r>
                    <w:rPr>
                      <w:rFonts w:ascii="Calibri" w:hAnsi="Calibri"/>
                      <w:iCs/>
                      <w:color w:val="002060"/>
                      <w:sz w:val="22"/>
                    </w:rPr>
                    <w:t>Study hours after lectures</w:t>
                  </w:r>
                </w:p>
              </w:tc>
              <w:tc>
                <w:tcPr>
                  <w:tcW w:w="2468" w:type="dxa"/>
                  <w:tcBorders>
                    <w:top w:val="single" w:sz="4" w:space="0" w:color="auto"/>
                    <w:left w:val="single" w:sz="4" w:space="0" w:color="auto"/>
                    <w:bottom w:val="single" w:sz="4" w:space="0" w:color="auto"/>
                    <w:right w:val="single" w:sz="4" w:space="0" w:color="auto"/>
                  </w:tcBorders>
                </w:tcPr>
                <w:p w14:paraId="41615010" w14:textId="45342076" w:rsidR="00A025AB" w:rsidRPr="00906664" w:rsidRDefault="00906664">
                  <w:pPr>
                    <w:jc w:val="center"/>
                    <w:rPr>
                      <w:rFonts w:asciiTheme="majorHAnsi" w:hAnsiTheme="majorHAnsi" w:cs="Arial"/>
                      <w:color w:val="002060"/>
                      <w:sz w:val="22"/>
                      <w:szCs w:val="20"/>
                    </w:rPr>
                  </w:pPr>
                  <w:r>
                    <w:rPr>
                      <w:rFonts w:asciiTheme="majorHAnsi" w:hAnsiTheme="majorHAnsi" w:cs="Arial"/>
                      <w:color w:val="002060"/>
                      <w:sz w:val="22"/>
                      <w:szCs w:val="20"/>
                    </w:rPr>
                    <w:t>26</w:t>
                  </w:r>
                </w:p>
              </w:tc>
            </w:tr>
            <w:tr w:rsidR="00A025AB" w14:paraId="2C04B344" w14:textId="77777777">
              <w:tc>
                <w:tcPr>
                  <w:tcW w:w="2467" w:type="dxa"/>
                  <w:tcBorders>
                    <w:top w:val="single" w:sz="4" w:space="0" w:color="auto"/>
                    <w:left w:val="single" w:sz="4" w:space="0" w:color="auto"/>
                    <w:bottom w:val="single" w:sz="4" w:space="0" w:color="auto"/>
                    <w:right w:val="single" w:sz="4" w:space="0" w:color="auto"/>
                  </w:tcBorders>
                </w:tcPr>
                <w:p w14:paraId="0FB294A8" w14:textId="77777777" w:rsidR="00A025AB" w:rsidRPr="004146C0" w:rsidRDefault="00A025AB">
                  <w:pPr>
                    <w:rPr>
                      <w:rFonts w:ascii="Calibri" w:hAnsi="Calibri"/>
                      <w:iCs/>
                      <w:color w:val="002060"/>
                      <w:sz w:val="22"/>
                    </w:rPr>
                  </w:pPr>
                </w:p>
              </w:tc>
              <w:tc>
                <w:tcPr>
                  <w:tcW w:w="2468" w:type="dxa"/>
                  <w:tcBorders>
                    <w:top w:val="single" w:sz="4" w:space="0" w:color="auto"/>
                    <w:left w:val="single" w:sz="4" w:space="0" w:color="auto"/>
                    <w:bottom w:val="single" w:sz="4" w:space="0" w:color="auto"/>
                    <w:right w:val="single" w:sz="4" w:space="0" w:color="auto"/>
                  </w:tcBorders>
                </w:tcPr>
                <w:p w14:paraId="50FD99DE" w14:textId="77777777" w:rsidR="00A025AB" w:rsidRPr="004146C0" w:rsidRDefault="00A025AB">
                  <w:pPr>
                    <w:jc w:val="center"/>
                    <w:rPr>
                      <w:rFonts w:asciiTheme="majorHAnsi" w:hAnsiTheme="majorHAnsi" w:cs="Arial"/>
                      <w:color w:val="002060"/>
                      <w:sz w:val="22"/>
                      <w:szCs w:val="20"/>
                      <w:lang w:val="el-GR"/>
                    </w:rPr>
                  </w:pPr>
                </w:p>
              </w:tc>
            </w:tr>
            <w:tr w:rsidR="00196554" w14:paraId="61720A5A" w14:textId="77777777">
              <w:tc>
                <w:tcPr>
                  <w:tcW w:w="2467" w:type="dxa"/>
                  <w:tcBorders>
                    <w:top w:val="single" w:sz="4" w:space="0" w:color="auto"/>
                    <w:left w:val="single" w:sz="4" w:space="0" w:color="auto"/>
                    <w:bottom w:val="single" w:sz="4" w:space="0" w:color="auto"/>
                    <w:right w:val="single" w:sz="4" w:space="0" w:color="auto"/>
                  </w:tcBorders>
                </w:tcPr>
                <w:p w14:paraId="2A720ECC" w14:textId="77777777" w:rsidR="00196554" w:rsidRPr="004146C0" w:rsidRDefault="00196554" w:rsidP="00157C5C">
                  <w:pPr>
                    <w:rPr>
                      <w:rFonts w:asciiTheme="majorHAnsi" w:hAnsiTheme="majorHAnsi"/>
                      <w:iCs/>
                      <w:sz w:val="22"/>
                      <w:szCs w:val="20"/>
                      <w:lang w:val="en-GB"/>
                    </w:rPr>
                  </w:pPr>
                  <w:r w:rsidRPr="004146C0">
                    <w:rPr>
                      <w:rFonts w:asciiTheme="majorHAnsi" w:hAnsiTheme="majorHAnsi"/>
                      <w:iCs/>
                      <w:sz w:val="22"/>
                      <w:szCs w:val="20"/>
                      <w:lang w:val="en-GB"/>
                    </w:rPr>
                    <w:t>Course total</w:t>
                  </w:r>
                </w:p>
              </w:tc>
              <w:tc>
                <w:tcPr>
                  <w:tcW w:w="2468" w:type="dxa"/>
                  <w:tcBorders>
                    <w:top w:val="single" w:sz="4" w:space="0" w:color="auto"/>
                    <w:left w:val="single" w:sz="4" w:space="0" w:color="auto"/>
                    <w:bottom w:val="single" w:sz="4" w:space="0" w:color="auto"/>
                    <w:right w:val="single" w:sz="4" w:space="0" w:color="auto"/>
                  </w:tcBorders>
                  <w:vAlign w:val="center"/>
                </w:tcPr>
                <w:p w14:paraId="74AE6553" w14:textId="306F48BE" w:rsidR="00196554" w:rsidRPr="004146C0" w:rsidRDefault="00196554">
                  <w:pPr>
                    <w:jc w:val="center"/>
                    <w:rPr>
                      <w:rFonts w:asciiTheme="majorHAnsi" w:hAnsiTheme="majorHAnsi"/>
                      <w:sz w:val="22"/>
                      <w:szCs w:val="20"/>
                    </w:rPr>
                  </w:pPr>
                  <w:r w:rsidRPr="004146C0">
                    <w:rPr>
                      <w:rFonts w:asciiTheme="majorHAnsi" w:hAnsiTheme="majorHAnsi"/>
                      <w:sz w:val="22"/>
                      <w:szCs w:val="20"/>
                    </w:rPr>
                    <w:t>10</w:t>
                  </w:r>
                  <w:r w:rsidR="00906664">
                    <w:rPr>
                      <w:rFonts w:asciiTheme="majorHAnsi" w:hAnsiTheme="majorHAnsi"/>
                      <w:sz w:val="22"/>
                      <w:szCs w:val="20"/>
                    </w:rPr>
                    <w:t>2</w:t>
                  </w:r>
                </w:p>
              </w:tc>
            </w:tr>
          </w:tbl>
          <w:p w14:paraId="6F03F96E" w14:textId="77777777" w:rsidR="00955FA7" w:rsidRDefault="00955FA7">
            <w:pPr>
              <w:rPr>
                <w:rFonts w:ascii="Tahoma" w:hAnsi="Tahoma" w:cs="Tahoma"/>
              </w:rPr>
            </w:pPr>
          </w:p>
        </w:tc>
      </w:tr>
      <w:tr w:rsidR="00955FA7" w:rsidRPr="00765DCA" w14:paraId="06B222BE" w14:textId="77777777" w:rsidTr="00955FA7">
        <w:tc>
          <w:tcPr>
            <w:tcW w:w="3306" w:type="dxa"/>
            <w:tcBorders>
              <w:top w:val="single" w:sz="4" w:space="0" w:color="auto"/>
              <w:left w:val="single" w:sz="4" w:space="0" w:color="auto"/>
              <w:bottom w:val="single" w:sz="4" w:space="0" w:color="auto"/>
              <w:right w:val="single" w:sz="4" w:space="0" w:color="auto"/>
            </w:tcBorders>
          </w:tcPr>
          <w:p w14:paraId="34F3CC47" w14:textId="77777777" w:rsidR="00765DCA" w:rsidRPr="006403CB" w:rsidRDefault="00765DCA" w:rsidP="00765DCA">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07F0A074" w14:textId="77777777" w:rsidR="00765DCA" w:rsidRPr="0042623A" w:rsidRDefault="00765DCA" w:rsidP="00765DCA">
            <w:pPr>
              <w:jc w:val="both"/>
              <w:rPr>
                <w:rFonts w:ascii="Cambria" w:hAnsi="Cambria" w:cs="Arial"/>
                <w:i/>
                <w:sz w:val="16"/>
                <w:szCs w:val="16"/>
                <w:lang w:val="en-GB"/>
              </w:rPr>
            </w:pPr>
            <w:r w:rsidRPr="0042623A">
              <w:rPr>
                <w:rFonts w:ascii="Cambria" w:hAnsi="Cambria" w:cs="Arial"/>
                <w:i/>
                <w:sz w:val="16"/>
                <w:szCs w:val="16"/>
                <w:lang w:val="en-GB"/>
              </w:rPr>
              <w:t>Description of the evaluation procedure</w:t>
            </w:r>
          </w:p>
          <w:p w14:paraId="354841C1" w14:textId="77777777" w:rsidR="00765DCA" w:rsidRPr="0042623A" w:rsidRDefault="00765DCA" w:rsidP="00765DCA">
            <w:pPr>
              <w:jc w:val="both"/>
              <w:rPr>
                <w:rFonts w:asciiTheme="majorHAnsi" w:hAnsiTheme="majorHAnsi" w:cs="Arial"/>
                <w:i/>
                <w:sz w:val="16"/>
                <w:szCs w:val="16"/>
                <w:lang w:val="en-GB"/>
              </w:rPr>
            </w:pPr>
          </w:p>
          <w:p w14:paraId="300F6B1F" w14:textId="77777777" w:rsidR="00765DCA" w:rsidRDefault="00765DCA" w:rsidP="00765DCA">
            <w:pPr>
              <w:jc w:val="both"/>
              <w:rPr>
                <w:rFonts w:ascii="Cambria" w:hAnsi="Cambria" w:cs="Arial"/>
                <w:i/>
                <w:sz w:val="16"/>
                <w:szCs w:val="16"/>
                <w:lang w:val="en-GB"/>
              </w:rPr>
            </w:pPr>
            <w:r w:rsidRPr="0042623A">
              <w:rPr>
                <w:rFonts w:ascii="Cambria" w:hAnsi="Cambria" w:cs="Arial"/>
                <w:i/>
                <w:sz w:val="16"/>
                <w:szCs w:val="16"/>
                <w:lang w:val="en-GB"/>
              </w:rPr>
              <w:t>Language of evaluation, methods of evaluation</w:t>
            </w:r>
            <w:r w:rsidRPr="0042623A">
              <w:rPr>
                <w:rFonts w:asciiTheme="majorHAnsi" w:hAnsiTheme="majorHAnsi" w:cs="Arial"/>
                <w:i/>
                <w:sz w:val="16"/>
                <w:szCs w:val="16"/>
                <w:lang w:val="en-GB"/>
              </w:rPr>
              <w:t xml:space="preserve">, summative or formative, </w:t>
            </w:r>
            <w:r w:rsidRPr="0042623A">
              <w:rPr>
                <w:rFonts w:ascii="Cambria" w:hAnsi="Cambria" w:cs="Arial"/>
                <w:i/>
                <w:sz w:val="16"/>
                <w:szCs w:val="16"/>
                <w:lang w:val="en-GB"/>
              </w:rPr>
              <w:t>multiple choice questionnaires, short-answer questions, open-ended questions, problem solving, written work, essay/report, oral examination, public presentation, laboratory work, clinical examination of patient, artistic interpretation, other</w:t>
            </w:r>
            <w:r>
              <w:rPr>
                <w:rFonts w:ascii="Cambria" w:hAnsi="Cambria" w:cs="Arial"/>
                <w:i/>
                <w:sz w:val="16"/>
                <w:szCs w:val="16"/>
                <w:lang w:val="en-GB"/>
              </w:rPr>
              <w:t>.</w:t>
            </w:r>
          </w:p>
          <w:p w14:paraId="5A8D4E37" w14:textId="77777777" w:rsidR="00955FA7" w:rsidRPr="00765DCA" w:rsidRDefault="00765DCA" w:rsidP="00765DCA">
            <w:pPr>
              <w:jc w:val="both"/>
              <w:rPr>
                <w:rFonts w:ascii="Calibri" w:hAnsi="Calibri" w:cs="Arial"/>
                <w:i/>
                <w:sz w:val="16"/>
                <w:szCs w:val="16"/>
                <w:lang w:val="en-GB"/>
              </w:rPr>
            </w:pPr>
            <w:r w:rsidRPr="006403CB">
              <w:rPr>
                <w:rFonts w:ascii="Cambria" w:hAnsi="Cambria" w:cs="Arial"/>
                <w:i/>
                <w:sz w:val="16"/>
                <w:szCs w:val="16"/>
                <w:lang w:val="en-GB"/>
              </w:rPr>
              <w:t xml:space="preserve">Specifically-defined evaluation criteria are </w:t>
            </w:r>
            <w:r>
              <w:rPr>
                <w:rFonts w:ascii="Cambria" w:hAnsi="Cambria" w:cs="Arial"/>
                <w:i/>
                <w:sz w:val="16"/>
                <w:szCs w:val="16"/>
                <w:lang w:val="en-GB"/>
              </w:rPr>
              <w:t>stated</w:t>
            </w:r>
            <w:r w:rsidRPr="006403CB">
              <w:rPr>
                <w:rFonts w:ascii="Cambria" w:hAnsi="Cambria" w:cs="Arial"/>
                <w:i/>
                <w:sz w:val="16"/>
                <w:szCs w:val="16"/>
                <w:lang w:val="en-GB"/>
              </w:rPr>
              <w:t xml:space="preserve">, and if and where </w:t>
            </w:r>
            <w:r>
              <w:rPr>
                <w:rFonts w:ascii="Cambria" w:hAnsi="Cambria" w:cs="Arial"/>
                <w:i/>
                <w:sz w:val="16"/>
                <w:szCs w:val="16"/>
                <w:lang w:val="en-GB"/>
              </w:rPr>
              <w:t>those</w:t>
            </w:r>
            <w:r w:rsidRPr="006403CB">
              <w:rPr>
                <w:rFonts w:ascii="Cambria" w:hAnsi="Cambria" w:cs="Arial"/>
                <w:i/>
                <w:sz w:val="16"/>
                <w:szCs w:val="16"/>
                <w:lang w:val="en-GB"/>
              </w:rPr>
              <w:t xml:space="preserve"> are accessible to students.</w:t>
            </w:r>
          </w:p>
        </w:tc>
        <w:tc>
          <w:tcPr>
            <w:tcW w:w="5166" w:type="dxa"/>
            <w:tcBorders>
              <w:top w:val="single" w:sz="4" w:space="0" w:color="auto"/>
              <w:left w:val="single" w:sz="4" w:space="0" w:color="auto"/>
              <w:bottom w:val="single" w:sz="4" w:space="0" w:color="auto"/>
              <w:right w:val="single" w:sz="4" w:space="0" w:color="auto"/>
            </w:tcBorders>
          </w:tcPr>
          <w:p w14:paraId="79FE7888" w14:textId="77777777" w:rsidR="00955FA7" w:rsidRPr="004E79D3" w:rsidRDefault="00955FA7">
            <w:pPr>
              <w:rPr>
                <w:rFonts w:asciiTheme="majorHAnsi" w:hAnsiTheme="majorHAnsi" w:cs="Arial"/>
                <w:color w:val="002060"/>
                <w:sz w:val="20"/>
                <w:szCs w:val="20"/>
                <w:lang w:val="en-GB"/>
              </w:rPr>
            </w:pPr>
          </w:p>
          <w:p w14:paraId="3262F078" w14:textId="52333DCF" w:rsidR="00A025AB" w:rsidRPr="004146C0" w:rsidRDefault="00A025AB" w:rsidP="00A025AB">
            <w:pPr>
              <w:pStyle w:val="Default"/>
              <w:rPr>
                <w:rFonts w:asciiTheme="majorHAnsi" w:hAnsiTheme="majorHAnsi" w:cs="Times New Roman"/>
                <w:sz w:val="22"/>
                <w:szCs w:val="20"/>
                <w:lang w:val="en-GB"/>
              </w:rPr>
            </w:pPr>
            <w:r w:rsidRPr="002911BB">
              <w:rPr>
                <w:rFonts w:asciiTheme="majorHAnsi" w:hAnsiTheme="majorHAnsi" w:cs="Times New Roman"/>
                <w:sz w:val="22"/>
                <w:szCs w:val="22"/>
              </w:rPr>
              <w:t>Ι</w:t>
            </w:r>
            <w:r w:rsidRPr="002911BB">
              <w:rPr>
                <w:rFonts w:asciiTheme="majorHAnsi" w:hAnsiTheme="majorHAnsi" w:cs="Times New Roman"/>
                <w:sz w:val="22"/>
                <w:szCs w:val="22"/>
                <w:lang w:val="en-GB"/>
              </w:rPr>
              <w:t xml:space="preserve">. </w:t>
            </w:r>
            <w:r w:rsidR="002911BB" w:rsidRPr="002911BB">
              <w:rPr>
                <w:rFonts w:asciiTheme="majorHAnsi" w:hAnsiTheme="majorHAnsi" w:cs="Times New Roman"/>
                <w:sz w:val="22"/>
                <w:szCs w:val="22"/>
                <w:lang w:val="en-GB"/>
              </w:rPr>
              <w:t>Evaluation of active participation in course lectures and discussion</w:t>
            </w:r>
            <w:r w:rsidR="0029766D" w:rsidRPr="004146C0">
              <w:rPr>
                <w:rFonts w:asciiTheme="majorHAnsi" w:hAnsiTheme="majorHAnsi" w:cs="Times New Roman"/>
                <w:sz w:val="22"/>
                <w:szCs w:val="20"/>
                <w:lang w:val="en-GB"/>
              </w:rPr>
              <w:t xml:space="preserve"> </w:t>
            </w:r>
            <w:r w:rsidRPr="004146C0">
              <w:rPr>
                <w:rFonts w:asciiTheme="majorHAnsi" w:hAnsiTheme="majorHAnsi" w:cs="Times New Roman"/>
                <w:sz w:val="22"/>
                <w:szCs w:val="20"/>
                <w:lang w:val="en-GB"/>
              </w:rPr>
              <w:t>(6</w:t>
            </w:r>
            <w:r w:rsidR="002911BB">
              <w:rPr>
                <w:rFonts w:asciiTheme="majorHAnsi" w:hAnsiTheme="majorHAnsi" w:cs="Times New Roman"/>
                <w:sz w:val="22"/>
                <w:szCs w:val="20"/>
                <w:lang w:val="en-GB"/>
              </w:rPr>
              <w:t>0</w:t>
            </w:r>
            <w:r w:rsidRPr="004146C0">
              <w:rPr>
                <w:rFonts w:asciiTheme="majorHAnsi" w:hAnsiTheme="majorHAnsi" w:cs="Times New Roman"/>
                <w:sz w:val="22"/>
                <w:szCs w:val="20"/>
                <w:lang w:val="en-GB"/>
              </w:rPr>
              <w:t>%)</w:t>
            </w:r>
          </w:p>
          <w:p w14:paraId="0C9A2CCE" w14:textId="77777777" w:rsidR="00A025AB" w:rsidRPr="004146C0" w:rsidRDefault="00A025AB" w:rsidP="00A025AB">
            <w:pPr>
              <w:rPr>
                <w:rFonts w:asciiTheme="majorHAnsi" w:hAnsiTheme="majorHAnsi"/>
                <w:sz w:val="22"/>
                <w:szCs w:val="20"/>
                <w:lang w:val="en-GB"/>
              </w:rPr>
            </w:pPr>
          </w:p>
          <w:p w14:paraId="11B5883F" w14:textId="5A98543D" w:rsidR="00955FA7" w:rsidRPr="004146C0" w:rsidRDefault="00A025AB" w:rsidP="00A025AB">
            <w:pPr>
              <w:rPr>
                <w:rFonts w:asciiTheme="majorHAnsi" w:hAnsiTheme="majorHAnsi" w:cs="Arial"/>
                <w:color w:val="002060"/>
                <w:sz w:val="22"/>
                <w:szCs w:val="20"/>
                <w:lang w:val="en-GB"/>
              </w:rPr>
            </w:pPr>
            <w:r w:rsidRPr="004146C0">
              <w:rPr>
                <w:rFonts w:asciiTheme="majorHAnsi" w:hAnsiTheme="majorHAnsi"/>
                <w:sz w:val="22"/>
                <w:szCs w:val="20"/>
                <w:lang w:val="el-GR"/>
              </w:rPr>
              <w:t>ΙΙ</w:t>
            </w:r>
            <w:r w:rsidRPr="004146C0">
              <w:rPr>
                <w:rFonts w:asciiTheme="majorHAnsi" w:hAnsiTheme="majorHAnsi"/>
                <w:sz w:val="22"/>
                <w:szCs w:val="20"/>
                <w:lang w:val="en-GB"/>
              </w:rPr>
              <w:t xml:space="preserve">. </w:t>
            </w:r>
            <w:r w:rsidR="00765DCA" w:rsidRPr="004146C0">
              <w:rPr>
                <w:rFonts w:asciiTheme="majorHAnsi" w:hAnsiTheme="majorHAnsi"/>
                <w:sz w:val="22"/>
                <w:szCs w:val="20"/>
                <w:lang w:val="en-GB"/>
              </w:rPr>
              <w:t xml:space="preserve">Preparation and presentation of an individual bibliographic study </w:t>
            </w:r>
            <w:r w:rsidRPr="004146C0">
              <w:rPr>
                <w:rFonts w:asciiTheme="majorHAnsi" w:hAnsiTheme="majorHAnsi"/>
                <w:sz w:val="22"/>
                <w:szCs w:val="20"/>
                <w:lang w:val="en-GB"/>
              </w:rPr>
              <w:t>(</w:t>
            </w:r>
            <w:r w:rsidR="002911BB">
              <w:rPr>
                <w:rFonts w:asciiTheme="majorHAnsi" w:hAnsiTheme="majorHAnsi"/>
                <w:sz w:val="22"/>
                <w:szCs w:val="20"/>
                <w:lang w:val="en-GB"/>
              </w:rPr>
              <w:t>40</w:t>
            </w:r>
            <w:r w:rsidRPr="004146C0">
              <w:rPr>
                <w:rFonts w:asciiTheme="majorHAnsi" w:hAnsiTheme="majorHAnsi"/>
                <w:sz w:val="22"/>
                <w:szCs w:val="20"/>
                <w:lang w:val="en-GB"/>
              </w:rPr>
              <w:t>%)</w:t>
            </w:r>
          </w:p>
          <w:p w14:paraId="7C388F35" w14:textId="77777777" w:rsidR="00955FA7" w:rsidRPr="004146C0" w:rsidRDefault="00955FA7">
            <w:pPr>
              <w:rPr>
                <w:rFonts w:asciiTheme="majorHAnsi" w:hAnsiTheme="majorHAnsi" w:cs="Arial"/>
                <w:color w:val="002060"/>
                <w:sz w:val="22"/>
                <w:szCs w:val="20"/>
                <w:lang w:val="en-GB"/>
              </w:rPr>
            </w:pPr>
          </w:p>
          <w:p w14:paraId="20DAD88B" w14:textId="77777777" w:rsidR="00955FA7" w:rsidRPr="00AC3E13" w:rsidRDefault="00765DCA">
            <w:pPr>
              <w:rPr>
                <w:lang w:val="en-GB"/>
              </w:rPr>
            </w:pPr>
            <w:r w:rsidRPr="004146C0">
              <w:rPr>
                <w:rFonts w:asciiTheme="majorHAnsi" w:hAnsiTheme="majorHAnsi"/>
                <w:sz w:val="22"/>
                <w:szCs w:val="20"/>
                <w:u w:val="single"/>
                <w:lang w:val="en-GB"/>
              </w:rPr>
              <w:t>Evaluation criteria</w:t>
            </w:r>
            <w:r w:rsidRPr="004146C0">
              <w:rPr>
                <w:rFonts w:asciiTheme="majorHAnsi" w:hAnsiTheme="majorHAnsi"/>
                <w:sz w:val="22"/>
                <w:szCs w:val="20"/>
                <w:lang w:val="en-GB"/>
              </w:rPr>
              <w:t>: They are reported annually at the first lecture of the course and repeated during the course if necessary. They are also posted on the course page (e-course).</w:t>
            </w:r>
          </w:p>
        </w:tc>
      </w:tr>
    </w:tbl>
    <w:p w14:paraId="7AEB891E" w14:textId="77777777" w:rsidR="00955FA7" w:rsidRPr="00AC3E13" w:rsidRDefault="00AC3E13" w:rsidP="00955FA7">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rPr>
      </w:pPr>
      <w:r w:rsidRPr="00AC3E13">
        <w:rPr>
          <w:rFonts w:asciiTheme="majorHAnsi" w:hAnsiTheme="majorHAnsi" w:cs="Arial"/>
          <w:b/>
          <w:color w:val="000000"/>
          <w:sz w:val="22"/>
          <w:szCs w:val="22"/>
        </w:rPr>
        <w:t>SUGGESTED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AC3E13" w14:paraId="04CC18F2" w14:textId="77777777" w:rsidTr="00955FA7">
        <w:tc>
          <w:tcPr>
            <w:tcW w:w="8472" w:type="dxa"/>
            <w:tcBorders>
              <w:top w:val="single" w:sz="4" w:space="0" w:color="auto"/>
              <w:left w:val="single" w:sz="4" w:space="0" w:color="auto"/>
              <w:bottom w:val="single" w:sz="4" w:space="0" w:color="auto"/>
              <w:right w:val="single" w:sz="4" w:space="0" w:color="auto"/>
            </w:tcBorders>
          </w:tcPr>
          <w:p w14:paraId="38F849A5" w14:textId="77777777" w:rsidR="00AC3E13" w:rsidRPr="00581AFB" w:rsidRDefault="00AC3E13" w:rsidP="00AC3E13">
            <w:pPr>
              <w:jc w:val="both"/>
              <w:rPr>
                <w:rFonts w:asciiTheme="majorHAnsi" w:hAnsiTheme="majorHAnsi" w:cs="Arial"/>
                <w:i/>
                <w:sz w:val="20"/>
                <w:szCs w:val="20"/>
                <w:lang w:val="el-GR"/>
              </w:rPr>
            </w:pPr>
            <w:r w:rsidRPr="00581AFB">
              <w:rPr>
                <w:rFonts w:asciiTheme="majorHAnsi" w:hAnsiTheme="majorHAnsi" w:cs="Arial"/>
                <w:i/>
                <w:sz w:val="20"/>
                <w:szCs w:val="20"/>
                <w:lang w:val="el-GR"/>
              </w:rPr>
              <w:t>-</w:t>
            </w:r>
            <w:r>
              <w:rPr>
                <w:rFonts w:asciiTheme="majorHAnsi" w:hAnsiTheme="majorHAnsi" w:cs="Arial"/>
                <w:i/>
                <w:sz w:val="20"/>
                <w:szCs w:val="20"/>
                <w:lang w:val="en-GB"/>
              </w:rPr>
              <w:t xml:space="preserve"> Suggested Bibliography</w:t>
            </w:r>
            <w:r w:rsidRPr="00581AFB">
              <w:rPr>
                <w:rFonts w:asciiTheme="majorHAnsi" w:hAnsiTheme="majorHAnsi" w:cs="Arial"/>
                <w:i/>
                <w:sz w:val="20"/>
                <w:szCs w:val="20"/>
                <w:lang w:val="el-GR"/>
              </w:rPr>
              <w:t>:</w:t>
            </w:r>
          </w:p>
          <w:p w14:paraId="282E21A0" w14:textId="77777777" w:rsidR="00DC6A33" w:rsidRDefault="00AC3E13" w:rsidP="00AC3E13">
            <w:pPr>
              <w:shd w:val="clear" w:color="auto" w:fill="FFFFFF"/>
              <w:rPr>
                <w:rFonts w:asciiTheme="majorHAnsi" w:hAnsiTheme="majorHAnsi" w:cs="Arial"/>
                <w:i/>
                <w:sz w:val="20"/>
                <w:szCs w:val="20"/>
                <w:lang w:val="en-GB"/>
              </w:rPr>
            </w:pPr>
            <w:r w:rsidRPr="00581AFB">
              <w:rPr>
                <w:rFonts w:asciiTheme="majorHAnsi" w:hAnsiTheme="majorHAnsi" w:cs="Arial"/>
                <w:i/>
                <w:sz w:val="20"/>
                <w:szCs w:val="20"/>
                <w:lang w:val="el-GR"/>
              </w:rPr>
              <w:t>-</w:t>
            </w:r>
            <w:r>
              <w:rPr>
                <w:rFonts w:asciiTheme="majorHAnsi" w:hAnsiTheme="majorHAnsi" w:cs="Arial"/>
                <w:i/>
                <w:sz w:val="20"/>
                <w:szCs w:val="20"/>
                <w:lang w:val="en-GB"/>
              </w:rPr>
              <w:t xml:space="preserve"> </w:t>
            </w:r>
            <w:r w:rsidRPr="007E0499">
              <w:rPr>
                <w:rFonts w:asciiTheme="majorHAnsi" w:hAnsiTheme="majorHAnsi" w:cs="Arial"/>
                <w:i/>
                <w:sz w:val="20"/>
                <w:szCs w:val="20"/>
                <w:lang w:val="el-GR"/>
              </w:rPr>
              <w:t>Related scientific journals:</w:t>
            </w:r>
          </w:p>
          <w:p w14:paraId="3627597E" w14:textId="57B97BA5" w:rsidR="00DC6A33" w:rsidRPr="004146C0" w:rsidRDefault="00DE56D7" w:rsidP="00DC6A33">
            <w:pPr>
              <w:rPr>
                <w:rFonts w:asciiTheme="majorHAnsi" w:hAnsiTheme="majorHAnsi"/>
                <w:sz w:val="22"/>
                <w:szCs w:val="22"/>
                <w:lang w:val="en-GB"/>
              </w:rPr>
            </w:pPr>
            <w:r>
              <w:rPr>
                <w:rFonts w:asciiTheme="majorHAnsi" w:hAnsiTheme="majorHAnsi"/>
                <w:sz w:val="22"/>
                <w:szCs w:val="22"/>
                <w:lang w:val="en-GB"/>
              </w:rPr>
              <w:lastRenderedPageBreak/>
              <w:t xml:space="preserve">Lectures and Discussion </w:t>
            </w:r>
            <w:proofErr w:type="gramStart"/>
            <w:r>
              <w:rPr>
                <w:rFonts w:asciiTheme="majorHAnsi" w:hAnsiTheme="majorHAnsi"/>
                <w:sz w:val="22"/>
                <w:szCs w:val="22"/>
                <w:lang w:val="en-GB"/>
              </w:rPr>
              <w:t>thereof  will</w:t>
            </w:r>
            <w:proofErr w:type="gramEnd"/>
            <w:r>
              <w:rPr>
                <w:rFonts w:asciiTheme="majorHAnsi" w:hAnsiTheme="majorHAnsi"/>
                <w:sz w:val="22"/>
                <w:szCs w:val="22"/>
                <w:lang w:val="en-GB"/>
              </w:rPr>
              <w:t xml:space="preserve"> be based on Research and/or Review articles that will be posted on the </w:t>
            </w:r>
            <w:r w:rsidR="00BA1AED">
              <w:rPr>
                <w:rFonts w:asciiTheme="majorHAnsi" w:hAnsiTheme="majorHAnsi"/>
                <w:sz w:val="22"/>
                <w:szCs w:val="22"/>
                <w:lang w:val="en-GB"/>
              </w:rPr>
              <w:t>courses site below 1 to 2 weeks before the relevant subject lecture.</w:t>
            </w:r>
          </w:p>
          <w:p w14:paraId="3243E0C9" w14:textId="3F98129C" w:rsidR="00DE56D7" w:rsidRDefault="00AC3E13" w:rsidP="00DE56D7">
            <w:pPr>
              <w:rPr>
                <w:rFonts w:asciiTheme="majorHAnsi" w:hAnsiTheme="majorHAnsi"/>
                <w:bCs/>
                <w:color w:val="000000"/>
                <w:sz w:val="22"/>
                <w:szCs w:val="22"/>
                <w:lang w:val="en-GB"/>
              </w:rPr>
            </w:pPr>
            <w:r w:rsidRPr="004146C0">
              <w:rPr>
                <w:rFonts w:asciiTheme="majorHAnsi" w:hAnsiTheme="majorHAnsi"/>
                <w:bCs/>
                <w:color w:val="000000"/>
                <w:sz w:val="22"/>
                <w:szCs w:val="22"/>
                <w:lang w:val="en-GB"/>
              </w:rPr>
              <w:t>Educational Websites</w:t>
            </w:r>
            <w:r w:rsidR="00DC6A33" w:rsidRPr="004146C0">
              <w:rPr>
                <w:rFonts w:asciiTheme="majorHAnsi" w:hAnsiTheme="majorHAnsi"/>
                <w:bCs/>
                <w:color w:val="000000"/>
                <w:sz w:val="22"/>
                <w:szCs w:val="22"/>
                <w:lang w:val="en-GB"/>
              </w:rPr>
              <w:t xml:space="preserve"> </w:t>
            </w:r>
            <w:r w:rsidR="00DE56D7" w:rsidRPr="00E15AAC">
              <w:rPr>
                <w:lang w:val="en-GB"/>
              </w:rPr>
              <w:t>https://ecourse.uoi.gr/course/view.php?id=3562</w:t>
            </w:r>
          </w:p>
          <w:p w14:paraId="202D4C12" w14:textId="12C72E4A" w:rsidR="00955FA7" w:rsidRPr="00AC3E13" w:rsidRDefault="00AC3E13" w:rsidP="00DE56D7">
            <w:pPr>
              <w:rPr>
                <w:rFonts w:ascii="Calibri" w:hAnsi="Calibri" w:cs="Arial"/>
                <w:color w:val="002060"/>
                <w:sz w:val="20"/>
                <w:szCs w:val="20"/>
                <w:lang w:val="en-GB"/>
              </w:rPr>
            </w:pPr>
            <w:r w:rsidRPr="004146C0">
              <w:rPr>
                <w:rFonts w:asciiTheme="majorHAnsi" w:hAnsiTheme="majorHAnsi"/>
                <w:bCs/>
                <w:color w:val="000000"/>
                <w:sz w:val="22"/>
                <w:szCs w:val="22"/>
                <w:lang w:val="en-GB"/>
              </w:rPr>
              <w:t>Review papers available through the web</w:t>
            </w:r>
            <w:r w:rsidR="00BA1AED">
              <w:rPr>
                <w:rFonts w:asciiTheme="majorHAnsi" w:hAnsiTheme="majorHAnsi"/>
                <w:bCs/>
                <w:color w:val="000000"/>
                <w:sz w:val="22"/>
                <w:szCs w:val="22"/>
                <w:lang w:val="en-GB"/>
              </w:rPr>
              <w:t xml:space="preserve"> and/or the University of Ioannina Library</w:t>
            </w:r>
            <w:r w:rsidRPr="004146C0">
              <w:rPr>
                <w:rFonts w:asciiTheme="majorHAnsi" w:hAnsiTheme="majorHAnsi"/>
                <w:bCs/>
                <w:color w:val="000000"/>
                <w:sz w:val="22"/>
                <w:szCs w:val="22"/>
                <w:lang w:val="en-GB"/>
              </w:rPr>
              <w:t>.</w:t>
            </w:r>
          </w:p>
        </w:tc>
      </w:tr>
    </w:tbl>
    <w:p w14:paraId="24E5BD8E" w14:textId="194B0F09" w:rsidR="00955FA7" w:rsidRPr="00AC3E13" w:rsidRDefault="00BA1AED" w:rsidP="00955FA7">
      <w:pPr>
        <w:widowControl w:val="0"/>
        <w:autoSpaceDE w:val="0"/>
        <w:autoSpaceDN w:val="0"/>
        <w:adjustRightInd w:val="0"/>
        <w:spacing w:before="240" w:after="200" w:line="276" w:lineRule="auto"/>
        <w:rPr>
          <w:rFonts w:ascii="Calibri" w:hAnsi="Calibri" w:cs="Arial"/>
          <w:b/>
          <w:color w:val="000000"/>
          <w:sz w:val="22"/>
          <w:szCs w:val="22"/>
          <w:lang w:val="en-GB"/>
        </w:rPr>
      </w:pPr>
      <w:r>
        <w:rPr>
          <w:rFonts w:ascii="Calibri" w:hAnsi="Calibri" w:cs="Arial"/>
          <w:b/>
          <w:color w:val="000000"/>
          <w:sz w:val="22"/>
          <w:szCs w:val="22"/>
          <w:lang w:val="en-GB"/>
        </w:rPr>
        <w:lastRenderedPageBreak/>
        <w:t xml:space="preserve">Max number of participants: 20. </w:t>
      </w:r>
      <w:r w:rsidR="00231CEF">
        <w:rPr>
          <w:rFonts w:ascii="Calibri" w:hAnsi="Calibri" w:cs="Arial"/>
          <w:b/>
          <w:color w:val="000000"/>
          <w:sz w:val="22"/>
          <w:szCs w:val="22"/>
          <w:lang w:val="en-GB"/>
        </w:rPr>
        <w:t>If applicants are more, final selection will be decided by the Professor, based on applicants’ excellence.</w:t>
      </w:r>
    </w:p>
    <w:p w14:paraId="1CA5A88F" w14:textId="77777777" w:rsidR="00BE7D61" w:rsidRPr="00AC3E13" w:rsidRDefault="00BE7D61">
      <w:pPr>
        <w:rPr>
          <w:lang w:val="en-GB"/>
        </w:rPr>
      </w:pPr>
    </w:p>
    <w:sectPr w:rsidR="00BE7D61" w:rsidRPr="00AC3E13" w:rsidSect="005F7D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38DF0CA5"/>
    <w:multiLevelType w:val="hybridMultilevel"/>
    <w:tmpl w:val="17101752"/>
    <w:lvl w:ilvl="0" w:tplc="A5AE82FA">
      <w:numFmt w:val="bullet"/>
      <w:lvlText w:val="-"/>
      <w:lvlJc w:val="left"/>
      <w:pPr>
        <w:ind w:left="720" w:hanging="360"/>
      </w:pPr>
      <w:rPr>
        <w:rFonts w:ascii="Cambria" w:eastAsia="Times New Roman" w:hAnsi="Cambria" w:cs="Times New Roman"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74030"/>
    <w:multiLevelType w:val="hybridMultilevel"/>
    <w:tmpl w:val="79DA2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55348"/>
    <w:multiLevelType w:val="hybridMultilevel"/>
    <w:tmpl w:val="BB424A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743572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7302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951508">
    <w:abstractNumId w:val="3"/>
  </w:num>
  <w:num w:numId="4" w16cid:durableId="1234311731">
    <w:abstractNumId w:val="1"/>
  </w:num>
  <w:num w:numId="5" w16cid:durableId="1126704754">
    <w:abstractNumId w:val="0"/>
  </w:num>
  <w:num w:numId="6" w16cid:durableId="1722558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A7"/>
    <w:rsid w:val="000127A1"/>
    <w:rsid w:val="00061290"/>
    <w:rsid w:val="000A159A"/>
    <w:rsid w:val="000B59FF"/>
    <w:rsid w:val="000C3076"/>
    <w:rsid w:val="000C6783"/>
    <w:rsid w:val="000E2FA1"/>
    <w:rsid w:val="000E60CA"/>
    <w:rsid w:val="001017CB"/>
    <w:rsid w:val="00162FFB"/>
    <w:rsid w:val="00186F05"/>
    <w:rsid w:val="00196554"/>
    <w:rsid w:val="00211FD4"/>
    <w:rsid w:val="00213FDE"/>
    <w:rsid w:val="00231CEF"/>
    <w:rsid w:val="00231D37"/>
    <w:rsid w:val="002447EA"/>
    <w:rsid w:val="00260D24"/>
    <w:rsid w:val="00290760"/>
    <w:rsid w:val="002911BB"/>
    <w:rsid w:val="0029766D"/>
    <w:rsid w:val="002A19CF"/>
    <w:rsid w:val="002B525E"/>
    <w:rsid w:val="002C39ED"/>
    <w:rsid w:val="002E4DE6"/>
    <w:rsid w:val="00331E7F"/>
    <w:rsid w:val="00344746"/>
    <w:rsid w:val="00363F43"/>
    <w:rsid w:val="003915DB"/>
    <w:rsid w:val="003D2F8B"/>
    <w:rsid w:val="003F6C90"/>
    <w:rsid w:val="00400C7D"/>
    <w:rsid w:val="004146C0"/>
    <w:rsid w:val="00420A7D"/>
    <w:rsid w:val="00453F7C"/>
    <w:rsid w:val="00476462"/>
    <w:rsid w:val="00483EE2"/>
    <w:rsid w:val="004A3A28"/>
    <w:rsid w:val="004D425D"/>
    <w:rsid w:val="004E5153"/>
    <w:rsid w:val="004E79D3"/>
    <w:rsid w:val="0051334C"/>
    <w:rsid w:val="005214CF"/>
    <w:rsid w:val="00531E5E"/>
    <w:rsid w:val="005525E3"/>
    <w:rsid w:val="00590B6C"/>
    <w:rsid w:val="005C742E"/>
    <w:rsid w:val="005F7DD3"/>
    <w:rsid w:val="006154FD"/>
    <w:rsid w:val="00630924"/>
    <w:rsid w:val="006737B6"/>
    <w:rsid w:val="006A08B5"/>
    <w:rsid w:val="006B3E5A"/>
    <w:rsid w:val="006C24A2"/>
    <w:rsid w:val="006D09B2"/>
    <w:rsid w:val="006E4E60"/>
    <w:rsid w:val="00700B15"/>
    <w:rsid w:val="007140E9"/>
    <w:rsid w:val="00746DA4"/>
    <w:rsid w:val="00765DCA"/>
    <w:rsid w:val="007B6842"/>
    <w:rsid w:val="007C5B87"/>
    <w:rsid w:val="00806709"/>
    <w:rsid w:val="00846D62"/>
    <w:rsid w:val="008E1A14"/>
    <w:rsid w:val="00906153"/>
    <w:rsid w:val="00906664"/>
    <w:rsid w:val="009169BF"/>
    <w:rsid w:val="00955FA7"/>
    <w:rsid w:val="0096413D"/>
    <w:rsid w:val="00985280"/>
    <w:rsid w:val="009C6CEA"/>
    <w:rsid w:val="00A025AB"/>
    <w:rsid w:val="00A07A67"/>
    <w:rsid w:val="00A3164D"/>
    <w:rsid w:val="00A32EE2"/>
    <w:rsid w:val="00A57DCE"/>
    <w:rsid w:val="00A60FEB"/>
    <w:rsid w:val="00A7130F"/>
    <w:rsid w:val="00A8493C"/>
    <w:rsid w:val="00AC3E13"/>
    <w:rsid w:val="00AE3AEC"/>
    <w:rsid w:val="00B150F0"/>
    <w:rsid w:val="00B70532"/>
    <w:rsid w:val="00B8786F"/>
    <w:rsid w:val="00BA1AED"/>
    <w:rsid w:val="00BE7D61"/>
    <w:rsid w:val="00BF029D"/>
    <w:rsid w:val="00C25539"/>
    <w:rsid w:val="00C300BA"/>
    <w:rsid w:val="00C34DC7"/>
    <w:rsid w:val="00C40A0A"/>
    <w:rsid w:val="00CA76CB"/>
    <w:rsid w:val="00CB23CE"/>
    <w:rsid w:val="00D10B06"/>
    <w:rsid w:val="00D52B7C"/>
    <w:rsid w:val="00D62F62"/>
    <w:rsid w:val="00D81EE3"/>
    <w:rsid w:val="00D85D47"/>
    <w:rsid w:val="00D95477"/>
    <w:rsid w:val="00DA13A9"/>
    <w:rsid w:val="00DC6A33"/>
    <w:rsid w:val="00DD3FEF"/>
    <w:rsid w:val="00DE56D7"/>
    <w:rsid w:val="00E56684"/>
    <w:rsid w:val="00E613D8"/>
    <w:rsid w:val="00E65969"/>
    <w:rsid w:val="00EC4CE4"/>
    <w:rsid w:val="00EC609F"/>
    <w:rsid w:val="00F24E12"/>
    <w:rsid w:val="00F75C07"/>
    <w:rsid w:val="00F83771"/>
    <w:rsid w:val="00FA0DDB"/>
    <w:rsid w:val="00FB765D"/>
    <w:rsid w:val="00FE2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2FEE1"/>
  <w15:docId w15:val="{C2F7CE8D-3428-4B31-BF80-8B065162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A025AB"/>
    <w:pPr>
      <w:autoSpaceDE w:val="0"/>
      <w:autoSpaceDN w:val="0"/>
      <w:adjustRightInd w:val="0"/>
    </w:pPr>
    <w:rPr>
      <w:rFonts w:ascii="Calibri" w:hAnsi="Calibri" w:cs="Calibri"/>
      <w:color w:val="000000"/>
      <w:sz w:val="24"/>
      <w:szCs w:val="24"/>
    </w:rPr>
  </w:style>
  <w:style w:type="character" w:styleId="-">
    <w:name w:val="Hyperlink"/>
    <w:basedOn w:val="a0"/>
    <w:rsid w:val="00DC6A33"/>
    <w:rPr>
      <w:color w:val="0000FF"/>
      <w:u w:val="single"/>
    </w:rPr>
  </w:style>
  <w:style w:type="paragraph" w:styleId="a4">
    <w:name w:val="List Paragraph"/>
    <w:basedOn w:val="a"/>
    <w:uiPriority w:val="34"/>
    <w:qFormat/>
    <w:rsid w:val="001017CB"/>
    <w:pPr>
      <w:ind w:left="720"/>
      <w:contextualSpacing/>
    </w:pPr>
  </w:style>
  <w:style w:type="character" w:styleId="-0">
    <w:name w:val="FollowedHyperlink"/>
    <w:basedOn w:val="a0"/>
    <w:semiHidden/>
    <w:unhideWhenUsed/>
    <w:rsid w:val="00DE56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1156</Words>
  <Characters>6245</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cp:lastModifiedBy>
  <cp:revision>3</cp:revision>
  <dcterms:created xsi:type="dcterms:W3CDTF">2022-07-01T12:36:00Z</dcterms:created>
  <dcterms:modified xsi:type="dcterms:W3CDTF">2022-12-22T12:27:00Z</dcterms:modified>
</cp:coreProperties>
</file>