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480"/>
        <w:rPr>
          <w:rFonts w:ascii="Cambria" w:hAnsi="Cambria" w:cs="Times New Roman"/>
          <w:sz w:val="28"/>
        </w:rPr>
      </w:pPr>
      <w:bookmarkStart w:id="0" w:name="_Toc386521821"/>
      <w:r>
        <w:rPr>
          <w:rFonts w:cs="Times New Roman" w:ascii="Cambria" w:hAnsi="Cambria"/>
          <w:sz w:val="28"/>
        </w:rPr>
        <w:t>3. Περιγράμματα Μαθημάτων Προγράμματος Σπουδών</w:t>
      </w:r>
      <w:bookmarkEnd w:id="0"/>
    </w:p>
    <w:p>
      <w:pPr>
        <w:pStyle w:val="Normal"/>
        <w:jc w:val="both"/>
        <w:rPr>
          <w:rFonts w:ascii="Cambria" w:hAnsi="Cambria"/>
          <w:i/>
          <w:i/>
          <w:sz w:val="20"/>
          <w:lang w:val="el-GR"/>
        </w:rPr>
      </w:pPr>
      <w:r>
        <w:rPr>
          <w:rFonts w:ascii="Cambria" w:hAnsi="Cambria"/>
          <w:i/>
          <w:iCs/>
          <w:sz w:val="20"/>
          <w:lang w:val="el-GR"/>
        </w:rPr>
        <w:t>Στην ενότητα αυτή παρουσιάζονται τα συνοπτικά περιγράμματα των μαθημάτων που διδάσκονται στο Πρόγραμμα Σπουδών, είτε αυτά προσφέρονται από το τμήμα που είναι υπεύθυνο για το ΠΣ ή από άλλα τμήματα. Το περίγραμμα κάθε μαθήματος καθορίζει τη μορφή, το σκοπό, τα μαθησιακά αποτελέσματα και το περιεχόμενο του μαθήματος και προδιαγράφει τον τρόπο υλοποίησης της διδακτικής και μαθησιακής διαδικασίας και τον τρόπο αξιολόγησης των φοιτητών. Το περίγραμμα του μαθήματος αποτελεί τη βάση πάνω στην οποία ο διδάσκων του μαθήματος αναπτύσσει τον τρόπο διδασκαλίας του έτσι ώστε ανεξαρτήτως του διδάσκοντος ή των διδασκόντων να πληρούνται οι βασικές προδιαγραφές και να επιτυγχάνεται η επίτευξη των μαθησιακών αποτελεσμάτων..</w:t>
      </w:r>
      <w:r>
        <w:rPr>
          <w:rFonts w:ascii="Cambria" w:hAnsi="Cambria"/>
          <w:i/>
          <w:sz w:val="20"/>
          <w:lang w:val="el-GR"/>
        </w:rPr>
        <w:t xml:space="preserve"> (δείτε και  Παράρτημα Γ))</w:t>
      </w:r>
    </w:p>
    <w:p>
      <w:pPr>
        <w:pStyle w:val="Normal"/>
        <w:jc w:val="both"/>
        <w:rPr>
          <w:rFonts w:ascii="Cambria" w:hAnsi="Cambria"/>
          <w:bCs/>
          <w:iCs/>
          <w:lang w:val="el-GR"/>
        </w:rPr>
      </w:pPr>
      <w:r>
        <w:rPr>
          <w:rFonts w:ascii="Cambria" w:hAnsi="Cambria"/>
          <w:bCs/>
          <w:iCs/>
          <w:lang w:val="el-GR"/>
        </w:rPr>
      </w:r>
    </w:p>
    <w:p>
      <w:pPr>
        <w:pStyle w:val="TextBody"/>
        <w:rPr>
          <w:rFonts w:ascii="Cambria" w:hAnsi="Cambria"/>
          <w:sz w:val="20"/>
          <w:lang w:val="el-GR"/>
        </w:rPr>
      </w:pPr>
      <w:r>
        <w:rPr>
          <w:rFonts w:ascii="Cambria" w:hAnsi="Cambria"/>
          <w:sz w:val="20"/>
          <w:lang w:val="el-GR"/>
        </w:rPr>
        <w:t>Το περίγραμμα κάθε μαθήματος περιλαμβάνει τις πληροφορίες όπως στο ενδεικτικό έντυπο που ακολουθεί (Παραδείγματα Περιγραμμάτων βρίσκονται αναρτημένα στον ιστότοπο της ΑΔΙΠ):</w:t>
      </w:r>
    </w:p>
    <w:p>
      <w:pPr>
        <w:pStyle w:val="Normal"/>
        <w:spacing w:lineRule="auto" w:line="276" w:before="120" w:after="0"/>
        <w:jc w:val="center"/>
        <w:rPr>
          <w:rFonts w:ascii="Calibri" w:hAnsi="Calibri" w:cs="Arial"/>
          <w:lang w:val="el-GR"/>
        </w:rPr>
      </w:pPr>
      <w:r>
        <w:rPr>
          <w:rFonts w:cs="Arial" w:ascii="Calibri" w:hAnsi="Calibri"/>
          <w:b/>
          <w:lang w:val="el-GR"/>
        </w:rPr>
        <w:t>ΠΕΡΙΓΡΑΜΜΑ ΜΑΘΗΜΑΤΟΣ</w:t>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rPr>
        <w:t>ΓΕΝΙΚΑ</w:t>
      </w:r>
    </w:p>
    <w:tbl>
      <w:tblPr>
        <w:tblW w:w="829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3130"/>
        <w:gridCol w:w="1106"/>
        <w:gridCol w:w="1264"/>
        <w:gridCol w:w="1208"/>
        <w:gridCol w:w="348"/>
        <w:gridCol w:w="1239"/>
      </w:tblGrid>
      <w:tr>
        <w:trPr/>
        <w:tc>
          <w:tcPr>
            <w:tcW w:w="3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ΣΧΟΛΗ</w:t>
            </w:r>
          </w:p>
        </w:tc>
        <w:tc>
          <w:tcPr>
            <w:tcW w:w="516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346" w:leader="none"/>
              </w:tabs>
              <w:rPr>
                <w:rFonts w:ascii="Calibri" w:hAnsi="Calibri" w:cs="Arial"/>
                <w:sz w:val="20"/>
                <w:szCs w:val="20"/>
                <w:lang w:val="el-GR"/>
              </w:rPr>
            </w:pPr>
            <w:r>
              <w:rPr>
                <w:rFonts w:cs="Arial" w:ascii="Calibri" w:hAnsi="Calibri"/>
                <w:sz w:val="20"/>
                <w:szCs w:val="20"/>
              </w:rPr>
              <w:tab/>
            </w:r>
            <w:r>
              <w:rPr>
                <w:rFonts w:cs="Arial" w:ascii="Calibri" w:hAnsi="Calibri"/>
                <w:sz w:val="20"/>
                <w:szCs w:val="20"/>
                <w:lang w:val="el-GR"/>
              </w:rPr>
              <w:t>Επιστημών Υγείας</w:t>
            </w:r>
          </w:p>
        </w:tc>
      </w:tr>
      <w:tr>
        <w:trPr/>
        <w:tc>
          <w:tcPr>
            <w:tcW w:w="3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ΤΜΗΜΑ</w:t>
            </w:r>
          </w:p>
        </w:tc>
        <w:tc>
          <w:tcPr>
            <w:tcW w:w="516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0"/>
                <w:szCs w:val="20"/>
                <w:lang w:val="el-GR"/>
              </w:rPr>
            </w:pPr>
            <w:r>
              <w:rPr>
                <w:rFonts w:cs="Arial" w:ascii="Calibri" w:hAnsi="Calibri"/>
                <w:sz w:val="20"/>
                <w:szCs w:val="20"/>
                <w:lang w:val="el-GR"/>
              </w:rPr>
              <w:t>Βιολογικών Εφαρμογών και Τεχνολογιών</w:t>
            </w:r>
          </w:p>
        </w:tc>
      </w:tr>
      <w:tr>
        <w:trPr/>
        <w:tc>
          <w:tcPr>
            <w:tcW w:w="3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ΕΠΙΠΕΔΟ ΣΠΟΥΔΩΝ </w:t>
            </w:r>
          </w:p>
        </w:tc>
        <w:tc>
          <w:tcPr>
            <w:tcW w:w="516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0"/>
                <w:szCs w:val="20"/>
                <w:lang w:val="el-GR"/>
              </w:rPr>
            </w:pPr>
            <w:r>
              <w:rPr>
                <w:rFonts w:cs="Arial" w:ascii="Calibri" w:hAnsi="Calibri"/>
                <w:sz w:val="20"/>
                <w:szCs w:val="20"/>
                <w:lang w:val="el-GR"/>
              </w:rPr>
              <w:t>Προπτυχιακό</w:t>
            </w:r>
          </w:p>
        </w:tc>
      </w:tr>
      <w:tr>
        <w:trPr/>
        <w:tc>
          <w:tcPr>
            <w:tcW w:w="3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ΚΩΔΙΚΟΣ ΜΑΘΗΜΑΤΟΣ</w:t>
            </w:r>
          </w:p>
        </w:tc>
        <w:tc>
          <w:tcPr>
            <w:tcW w:w="11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 w:val="false"/>
                <w:b w:val="false"/>
                <w:bCs w:val="false"/>
                <w:sz w:val="20"/>
                <w:szCs w:val="20"/>
                <w:lang w:val="el-GR"/>
              </w:rPr>
            </w:pPr>
            <w:r>
              <w:rPr>
                <w:rFonts w:cs="Arial" w:ascii="Calibri" w:hAnsi="Calibri"/>
                <w:b w:val="false"/>
                <w:bCs w:val="false"/>
                <w:sz w:val="20"/>
                <w:szCs w:val="20"/>
                <w:lang w:val="el-GR"/>
              </w:rPr>
              <w:t>BEE828</w:t>
            </w:r>
          </w:p>
        </w:tc>
        <w:tc>
          <w:tcPr>
            <w:tcW w:w="24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ΕΞΑΜΗΝΟ ΣΠΟΥΔΩΝ</w:t>
            </w:r>
          </w:p>
        </w:tc>
        <w:tc>
          <w:tcPr>
            <w:tcW w:w="15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
                <w:b/>
                <w:sz w:val="20"/>
                <w:szCs w:val="20"/>
                <w:lang w:val="el-GR"/>
              </w:rPr>
            </w:pPr>
            <w:r>
              <w:rPr>
                <w:rFonts w:cs="Arial" w:ascii="Calibri" w:hAnsi="Calibri"/>
                <w:b/>
                <w:sz w:val="20"/>
                <w:szCs w:val="20"/>
              </w:rPr>
              <w:t>8</w:t>
            </w:r>
            <w:r>
              <w:rPr>
                <w:rFonts w:cs="Arial" w:ascii="Calibri" w:hAnsi="Calibri"/>
                <w:b/>
                <w:sz w:val="20"/>
                <w:szCs w:val="20"/>
                <w:vertAlign w:val="superscript"/>
                <w:lang w:val="el-GR"/>
              </w:rPr>
              <w:t>ο</w:t>
            </w:r>
          </w:p>
        </w:tc>
      </w:tr>
      <w:tr>
        <w:trPr>
          <w:trHeight w:val="375" w:hRule="atLeast"/>
        </w:trPr>
        <w:tc>
          <w:tcPr>
            <w:tcW w:w="3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right"/>
              <w:rPr>
                <w:rFonts w:ascii="Calibri" w:hAnsi="Calibri" w:cs="Arial"/>
                <w:b/>
                <w:b/>
                <w:sz w:val="20"/>
                <w:szCs w:val="20"/>
                <w:lang w:val="el-GR"/>
              </w:rPr>
            </w:pPr>
            <w:r>
              <w:rPr>
                <w:rFonts w:cs="Arial" w:ascii="Calibri" w:hAnsi="Calibri"/>
                <w:b/>
                <w:sz w:val="20"/>
                <w:szCs w:val="20"/>
                <w:lang w:val="el-GR"/>
              </w:rPr>
              <w:t>ΤΙΤΛΟΣ ΜΑΘΗΜΑΤΟΣ</w:t>
            </w:r>
          </w:p>
        </w:tc>
        <w:tc>
          <w:tcPr>
            <w:tcW w:w="516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Calibri" w:asciiTheme="minorHAnsi" w:cstheme="minorHAnsi" w:hAnsiTheme="minorHAnsi"/>
                <w:sz w:val="20"/>
                <w:szCs w:val="20"/>
                <w:lang w:val="el-GR"/>
              </w:rPr>
            </w:pPr>
            <w:r>
              <w:rPr>
                <w:rFonts w:cs="Calibri" w:ascii="Calibri" w:hAnsi="Calibri" w:asciiTheme="minorHAnsi" w:cstheme="minorHAnsi" w:hAnsiTheme="minorHAnsi"/>
                <w:sz w:val="20"/>
                <w:lang w:val="el-GR"/>
              </w:rPr>
              <w:t>Σύγχρονα θέματα έρευνας και μεθοδολογίας στην Ανοσοβιολογία</w:t>
            </w:r>
          </w:p>
        </w:tc>
      </w:tr>
      <w:tr>
        <w:trPr>
          <w:trHeight w:val="196" w:hRule="atLeast"/>
        </w:trPr>
        <w:tc>
          <w:tcPr>
            <w:tcW w:w="55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 xml:space="preserve">ΑΥΤΟΤΕΛΕΙΣ ΔΙΔΑΚΤΙΚΕΣ ΔΡΑΣΤΗΡΙΟΤΗΤΕΣ </w:t>
              <w:br/>
            </w:r>
            <w:r>
              <w:rPr>
                <w:rFonts w:cs="Arial" w:ascii="Calibri" w:hAnsi="Calibr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ΕΒΔΟΜΑΔΙΑΙΕΣ</w:t>
              <w:br/>
              <w:t>ΩΡΕΣ Δ</w:t>
            </w:r>
            <w:r>
              <w:rPr>
                <w:rFonts w:cs="Arial" w:ascii="Calibri" w:hAnsi="Calibri"/>
                <w:b/>
                <w:sz w:val="20"/>
                <w:szCs w:val="20"/>
                <w:shd w:fill="DDD9C3" w:val="clear"/>
                <w:lang w:val="el-GR"/>
              </w:rPr>
              <w:t>ΙΔ</w:t>
            </w:r>
            <w:r>
              <w:rPr>
                <w:rFonts w:cs="Arial" w:ascii="Calibri" w:hAnsi="Calibri"/>
                <w:b/>
                <w:sz w:val="20"/>
                <w:szCs w:val="20"/>
                <w:lang w:val="el-GR"/>
              </w:rPr>
              <w:t>ΑΣΚΑΛΙΑΣ</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ΠΙΣΤΩΤΙΚΕΣ ΜΟΝΑΔΕΣ</w:t>
            </w:r>
          </w:p>
        </w:tc>
      </w:tr>
      <w:tr>
        <w:trPr>
          <w:trHeight w:val="194" w:hRule="atLeast"/>
        </w:trPr>
        <w:tc>
          <w:tcPr>
            <w:tcW w:w="55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color w:val="002060"/>
                <w:sz w:val="20"/>
                <w:szCs w:val="20"/>
                <w:lang w:val="el-GR"/>
              </w:rPr>
            </w:pPr>
            <w:r>
              <w:rPr>
                <w:rFonts w:cs="Arial" w:ascii="Calibri" w:hAnsi="Calibri"/>
                <w:color w:val="002060"/>
                <w:sz w:val="20"/>
                <w:szCs w:val="20"/>
                <w:lang w:val="el-GR"/>
              </w:rPr>
            </w:r>
          </w:p>
        </w:tc>
        <w:tc>
          <w:tcPr>
            <w:tcW w:w="15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color w:val="000000" w:themeColor="text1"/>
                <w:sz w:val="20"/>
                <w:szCs w:val="20"/>
              </w:rPr>
            </w:pPr>
            <w:r>
              <w:rPr>
                <w:rFonts w:cs="Arial" w:ascii="Calibri" w:hAnsi="Calibri"/>
                <w:color w:val="000000" w:themeColor="text1"/>
                <w:sz w:val="20"/>
                <w:szCs w:val="20"/>
              </w:rPr>
              <w:t>4</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color w:val="000000" w:themeColor="text1"/>
                <w:sz w:val="20"/>
                <w:szCs w:val="20"/>
              </w:rPr>
            </w:pPr>
            <w:r>
              <w:rPr>
                <w:rFonts w:cs="Arial" w:ascii="Calibri" w:hAnsi="Calibri"/>
                <w:color w:val="000000" w:themeColor="text1"/>
                <w:sz w:val="20"/>
                <w:szCs w:val="20"/>
              </w:rPr>
              <w:t>4</w:t>
            </w:r>
          </w:p>
        </w:tc>
      </w:tr>
      <w:tr>
        <w:trPr>
          <w:trHeight w:val="194" w:hRule="atLeast"/>
        </w:trPr>
        <w:tc>
          <w:tcPr>
            <w:tcW w:w="55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b/>
                <w:b/>
                <w:color w:val="002060"/>
                <w:sz w:val="20"/>
                <w:szCs w:val="20"/>
                <w:lang w:val="el-GR"/>
              </w:rPr>
            </w:pPr>
            <w:r>
              <w:rPr>
                <w:rFonts w:cs="Arial" w:ascii="Calibri" w:hAnsi="Calibri"/>
                <w:b/>
                <w:color w:val="002060"/>
                <w:sz w:val="20"/>
                <w:szCs w:val="20"/>
                <w:lang w:val="el-GR"/>
              </w:rPr>
            </w:r>
          </w:p>
        </w:tc>
        <w:tc>
          <w:tcPr>
            <w:tcW w:w="15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color w:val="002060"/>
                <w:sz w:val="20"/>
                <w:szCs w:val="20"/>
                <w:lang w:val="el-GR"/>
              </w:rPr>
            </w:pPr>
            <w:r>
              <w:rPr>
                <w:rFonts w:cs="Arial" w:ascii="Calibri" w:hAnsi="Calibri"/>
                <w:color w:val="002060"/>
                <w:sz w:val="20"/>
                <w:szCs w:val="20"/>
                <w:lang w:val="el-GR"/>
              </w:rPr>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r>
          </w:p>
        </w:tc>
      </w:tr>
      <w:tr>
        <w:trPr>
          <w:trHeight w:val="194" w:hRule="atLeast"/>
        </w:trPr>
        <w:tc>
          <w:tcPr>
            <w:tcW w:w="55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
                <w:b/>
                <w:color w:val="002060"/>
                <w:sz w:val="20"/>
                <w:szCs w:val="20"/>
                <w:lang w:val="el-GR"/>
              </w:rPr>
            </w:pPr>
            <w:r>
              <w:rPr>
                <w:rFonts w:cs="Arial" w:ascii="Calibri" w:hAnsi="Calibri"/>
                <w:b/>
                <w:color w:val="002060"/>
                <w:sz w:val="20"/>
                <w:szCs w:val="20"/>
                <w:lang w:val="el-GR"/>
              </w:rPr>
            </w:r>
          </w:p>
        </w:tc>
        <w:tc>
          <w:tcPr>
            <w:tcW w:w="15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color w:val="002060"/>
                <w:sz w:val="20"/>
                <w:szCs w:val="20"/>
                <w:lang w:val="el-GR"/>
              </w:rPr>
            </w:pPr>
            <w:r>
              <w:rPr>
                <w:rFonts w:cs="Arial" w:ascii="Calibri" w:hAnsi="Calibri"/>
                <w:color w:val="002060"/>
                <w:sz w:val="20"/>
                <w:szCs w:val="20"/>
                <w:lang w:val="el-GR"/>
              </w:rPr>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r>
          </w:p>
        </w:tc>
      </w:tr>
      <w:tr>
        <w:trPr>
          <w:trHeight w:val="194" w:hRule="atLeast"/>
        </w:trPr>
        <w:tc>
          <w:tcPr>
            <w:tcW w:w="55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rPr>
                <w:rFonts w:ascii="Calibri" w:hAnsi="Calibri" w:cs="Arial"/>
                <w:i/>
                <w:i/>
                <w:sz w:val="18"/>
                <w:szCs w:val="18"/>
                <w:lang w:val="el-GR"/>
              </w:rPr>
            </w:pPr>
            <w:r>
              <w:rPr>
                <w:rFonts w:cs="Arial" w:ascii="Calibri" w:hAnsi="Calibr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color w:val="002060"/>
                <w:sz w:val="20"/>
                <w:szCs w:val="20"/>
                <w:lang w:val="el-GR"/>
              </w:rPr>
            </w:pPr>
            <w:r>
              <w:rPr>
                <w:rFonts w:cs="Arial" w:ascii="Calibri" w:hAnsi="Calibri"/>
                <w:color w:val="002060"/>
                <w:sz w:val="20"/>
                <w:szCs w:val="20"/>
                <w:lang w:val="el-GR"/>
              </w:rPr>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r>
          </w:p>
        </w:tc>
      </w:tr>
      <w:tr>
        <w:trPr>
          <w:trHeight w:val="599" w:hRule="atLeast"/>
        </w:trPr>
        <w:tc>
          <w:tcPr>
            <w:tcW w:w="3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i/>
                <w:i/>
                <w:sz w:val="16"/>
                <w:szCs w:val="16"/>
                <w:lang w:val="el-GR"/>
              </w:rPr>
            </w:pPr>
            <w:r>
              <w:rPr>
                <w:rFonts w:cs="Arial" w:ascii="Calibri" w:hAnsi="Calibri"/>
                <w:b/>
                <w:sz w:val="20"/>
                <w:szCs w:val="20"/>
                <w:lang w:val="el-GR"/>
              </w:rPr>
              <w:t>ΤΥΠΟΣ ΜΑΘΗΜΑΤΟΣ</w:t>
            </w:r>
          </w:p>
          <w:p>
            <w:pPr>
              <w:pStyle w:val="Normal"/>
              <w:jc w:val="right"/>
              <w:rPr>
                <w:rFonts w:ascii="Calibri" w:hAnsi="Calibri" w:cs="Arial"/>
                <w:i/>
                <w:i/>
                <w:sz w:val="16"/>
                <w:szCs w:val="16"/>
                <w:lang w:val="el-GR"/>
              </w:rPr>
            </w:pPr>
            <w:r>
              <w:rPr>
                <w:rFonts w:cs="Arial" w:ascii="Calibri" w:hAnsi="Calibri"/>
                <w:i/>
                <w:sz w:val="16"/>
                <w:szCs w:val="16"/>
                <w:lang w:val="el-GR"/>
              </w:rPr>
              <w:t xml:space="preserve">γενικού υποβάθρου, </w:t>
              <w:br/>
              <w:t xml:space="preserve">ειδικού υποβάθρου, ειδίκευσης </w:t>
            </w:r>
          </w:p>
          <w:p>
            <w:pPr>
              <w:pStyle w:val="Normal"/>
              <w:jc w:val="right"/>
              <w:rPr>
                <w:rFonts w:ascii="Calibri" w:hAnsi="Calibri" w:cs="Arial"/>
                <w:b/>
                <w:b/>
                <w:sz w:val="20"/>
                <w:szCs w:val="20"/>
                <w:lang w:val="el-GR"/>
              </w:rPr>
            </w:pPr>
            <w:r>
              <w:rPr>
                <w:rFonts w:cs="Arial" w:ascii="Calibri" w:hAnsi="Calibri"/>
                <w:i/>
                <w:sz w:val="16"/>
                <w:szCs w:val="16"/>
                <w:lang w:val="el-GR"/>
              </w:rPr>
              <w:t>γενικών γνώσεων, ανάπτυξης δεξιοτήτων</w:t>
            </w:r>
          </w:p>
        </w:tc>
        <w:tc>
          <w:tcPr>
            <w:tcW w:w="516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sz w:val="20"/>
                <w:szCs w:val="16"/>
                <w:lang w:val="el-GR"/>
              </w:rPr>
              <w:t>ειδικού υποβάθρου</w:t>
            </w:r>
          </w:p>
        </w:tc>
      </w:tr>
      <w:tr>
        <w:trPr/>
        <w:tc>
          <w:tcPr>
            <w:tcW w:w="3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ΠΡΟΑΠΑΙΤΟΥΜΕΝΑ ΜΑΘΗΜΑΤΑ:</w:t>
            </w:r>
          </w:p>
          <w:p>
            <w:pPr>
              <w:pStyle w:val="Normal"/>
              <w:jc w:val="right"/>
              <w:rPr>
                <w:rFonts w:ascii="Calibri" w:hAnsi="Calibri" w:cs="Arial"/>
                <w:b/>
                <w:b/>
                <w:sz w:val="20"/>
                <w:szCs w:val="20"/>
                <w:lang w:val="el-GR"/>
              </w:rPr>
            </w:pPr>
            <w:r>
              <w:rPr>
                <w:rFonts w:cs="Arial" w:ascii="Calibri" w:hAnsi="Calibri"/>
                <w:b/>
                <w:sz w:val="20"/>
                <w:szCs w:val="20"/>
                <w:lang w:val="el-GR"/>
              </w:rPr>
            </w:r>
          </w:p>
        </w:tc>
        <w:tc>
          <w:tcPr>
            <w:tcW w:w="516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0"/>
                <w:szCs w:val="20"/>
                <w:lang w:val="el-GR"/>
              </w:rPr>
            </w:pPr>
            <w:r>
              <w:rPr>
                <w:rFonts w:cs="Arial" w:ascii="Calibri" w:hAnsi="Calibri"/>
                <w:sz w:val="20"/>
                <w:szCs w:val="20"/>
                <w:lang w:val="el-GR"/>
              </w:rPr>
              <w:t>Ανοσολογία</w:t>
            </w:r>
          </w:p>
        </w:tc>
      </w:tr>
      <w:tr>
        <w:trPr/>
        <w:tc>
          <w:tcPr>
            <w:tcW w:w="3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Γ</w:t>
            </w:r>
            <w:r>
              <w:rPr>
                <w:rFonts w:cs="Arial" w:ascii="Calibri" w:hAnsi="Calibri"/>
                <w:b/>
                <w:sz w:val="20"/>
                <w:szCs w:val="20"/>
              </w:rPr>
              <w:t>ΛΩΣΣΑ ΔΙΔΑΣΚΑΛΙΑΣ</w:t>
            </w:r>
            <w:r>
              <w:rPr>
                <w:rFonts w:cs="Arial" w:ascii="Calibri" w:hAnsi="Calibri"/>
                <w:b/>
                <w:sz w:val="20"/>
                <w:szCs w:val="20"/>
                <w:lang w:val="el-GR"/>
              </w:rPr>
              <w:t xml:space="preserve"> και ΕΞΕΤΑΣΕΩΝ</w:t>
            </w:r>
            <w:r>
              <w:rPr>
                <w:rFonts w:cs="Arial" w:ascii="Calibri" w:hAnsi="Calibri"/>
                <w:b/>
                <w:sz w:val="20"/>
                <w:szCs w:val="20"/>
              </w:rPr>
              <w:t>:</w:t>
            </w:r>
          </w:p>
        </w:tc>
        <w:tc>
          <w:tcPr>
            <w:tcW w:w="516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0"/>
                <w:szCs w:val="20"/>
                <w:lang w:val="el-GR"/>
              </w:rPr>
            </w:pPr>
            <w:r>
              <w:rPr>
                <w:rFonts w:cs="Arial" w:ascii="Calibri" w:hAnsi="Calibri"/>
                <w:sz w:val="20"/>
                <w:szCs w:val="20"/>
                <w:lang w:val="el-GR"/>
              </w:rPr>
              <w:t>Ελληνικά</w:t>
            </w:r>
          </w:p>
        </w:tc>
      </w:tr>
      <w:tr>
        <w:trPr/>
        <w:tc>
          <w:tcPr>
            <w:tcW w:w="3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ΤΟ ΜΑΘΗΜΑ ΠΡΟΣΦΕΡΕΤΑΙ ΣΕ ΦΟΙΤΗΤΕΣ </w:t>
            </w:r>
            <w:r>
              <w:rPr>
                <w:rFonts w:cs="Arial" w:ascii="Calibri" w:hAnsi="Calibri"/>
                <w:b/>
                <w:sz w:val="20"/>
                <w:szCs w:val="20"/>
                <w:lang w:val="en-GB"/>
              </w:rPr>
              <w:t>ERASMUS</w:t>
            </w:r>
          </w:p>
        </w:tc>
        <w:tc>
          <w:tcPr>
            <w:tcW w:w="516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0"/>
                <w:szCs w:val="20"/>
                <w:lang w:val="el-GR"/>
              </w:rPr>
            </w:pPr>
            <w:r>
              <w:rPr>
                <w:rFonts w:cs="Arial" w:ascii="Calibri" w:hAnsi="Calibri"/>
                <w:sz w:val="20"/>
                <w:szCs w:val="20"/>
                <w:lang w:val="el-GR"/>
              </w:rPr>
              <w:t>Όχι</w:t>
            </w:r>
          </w:p>
        </w:tc>
      </w:tr>
      <w:tr>
        <w:trPr/>
        <w:tc>
          <w:tcPr>
            <w:tcW w:w="31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n-GB"/>
              </w:rPr>
            </w:pPr>
            <w:r>
              <w:rPr>
                <w:rFonts w:cs="Arial" w:ascii="Calibri" w:hAnsi="Calibri"/>
                <w:b/>
                <w:sz w:val="20"/>
                <w:szCs w:val="20"/>
                <w:lang w:val="el-GR"/>
              </w:rPr>
              <w:t>ΗΛΕΚΤΡΟΝΙΚΗ ΣΕΛΙΔΑ ΜΑΘΗΜΑΤΟΣ (</w:t>
            </w:r>
            <w:r>
              <w:rPr>
                <w:rFonts w:cs="Arial" w:ascii="Calibri" w:hAnsi="Calibri"/>
                <w:b/>
                <w:sz w:val="20"/>
                <w:szCs w:val="20"/>
                <w:lang w:val="en-GB"/>
              </w:rPr>
              <w:t>URL)</w:t>
            </w:r>
          </w:p>
        </w:tc>
        <w:tc>
          <w:tcPr>
            <w:tcW w:w="516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200"/>
              <w:rPr>
                <w:rFonts w:ascii="Calibri" w:hAnsi="Calibri" w:cs="Arial"/>
                <w:color w:val="002060"/>
                <w:sz w:val="20"/>
                <w:szCs w:val="20"/>
                <w:lang w:val="en-GB"/>
              </w:rPr>
            </w:pPr>
            <w:r>
              <w:rPr>
                <w:rFonts w:cs="Arial" w:ascii="Calibri" w:hAnsi="Calibri"/>
                <w:color w:val="002060"/>
                <w:sz w:val="20"/>
                <w:szCs w:val="20"/>
                <w:lang w:val="en-GB"/>
              </w:rPr>
            </w:r>
          </w:p>
        </w:tc>
      </w:tr>
    </w:tbl>
    <w:p>
      <w:pPr>
        <w:pStyle w:val="Normal"/>
        <w:rPr>
          <w:lang w:val="en-GB"/>
        </w:rPr>
      </w:pPr>
      <w:r>
        <w:rPr>
          <w:lang w:val="en-GB"/>
        </w:rPr>
      </w:r>
      <w:r>
        <w:br w:type="page"/>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lang w:val="el-GR"/>
        </w:rPr>
        <w:t>ΜΑΘΗΣΙΑΚΑ ΑΠΟΤΕΛΕΣΜΑΤΑ</w:t>
      </w:r>
    </w:p>
    <w:tbl>
      <w:tblPr>
        <w:tblW w:w="8472"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noVBand="0" w:val="00a0" w:noHBand="0" w:lastColumn="0" w:firstColumn="1" w:lastRow="0" w:firstRow="1"/>
      </w:tblPr>
      <w:tblGrid>
        <w:gridCol w:w="3964"/>
        <w:gridCol w:w="4507"/>
      </w:tblGrid>
      <w:tr>
        <w:trPr/>
        <w:tc>
          <w:tcPr>
            <w:tcW w:w="8471" w:type="dxa"/>
            <w:gridSpan w:val="2"/>
            <w:tcBorders>
              <w:top w:val="single" w:sz="4" w:space="0" w:color="000000"/>
              <w:left w:val="single" w:sz="4" w:space="0" w:color="000000"/>
              <w:right w:val="single" w:sz="4" w:space="0" w:color="000000"/>
              <w:insideV w:val="single" w:sz="4" w:space="0" w:color="000000"/>
            </w:tcBorders>
            <w:shd w:color="auto" w:fill="DDD9C3" w:val="clear"/>
          </w:tcPr>
          <w:p>
            <w:pPr>
              <w:pStyle w:val="Normal"/>
              <w:rPr>
                <w:rFonts w:ascii="Calibri" w:hAnsi="Calibri" w:cs="Arial"/>
                <w:i/>
                <w:i/>
                <w:sz w:val="16"/>
                <w:szCs w:val="16"/>
                <w:lang w:val="el-GR"/>
              </w:rPr>
            </w:pPr>
            <w:r>
              <w:rPr>
                <w:rFonts w:cs="Arial" w:ascii="Calibri" w:hAnsi="Calibri"/>
                <w:b/>
                <w:sz w:val="20"/>
                <w:szCs w:val="20"/>
                <w:lang w:val="el-GR"/>
              </w:rPr>
              <w:t>Μαθησιακά Αποτελέσματα</w:t>
            </w:r>
          </w:p>
        </w:tc>
      </w:tr>
      <w:tr>
        <w:trPr/>
        <w:tc>
          <w:tcPr>
            <w:tcW w:w="8471" w:type="dxa"/>
            <w:gridSpan w:val="2"/>
            <w:tcBorders>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pPr>
              <w:pStyle w:val="Normal"/>
              <w:rPr>
                <w:rFonts w:ascii="Calibri" w:hAnsi="Calibri" w:cs="Arial"/>
                <w:i/>
                <w:i/>
                <w:sz w:val="16"/>
                <w:szCs w:val="16"/>
                <w:lang w:val="el-GR"/>
              </w:rPr>
            </w:pPr>
            <w:r>
              <w:rPr>
                <w:rFonts w:cs="Arial" w:ascii="Calibri" w:hAnsi="Calibri"/>
                <w:i/>
                <w:sz w:val="16"/>
                <w:szCs w:val="16"/>
                <w:lang w:val="el-GR"/>
              </w:rPr>
              <w:t xml:space="preserve">Συμβουλευτείτε το Παράρτημα Α </w:t>
            </w:r>
          </w:p>
          <w:p>
            <w:pPr>
              <w:pStyle w:val="Msonormalcxsp"/>
              <w:widowControl w:val="false"/>
              <w:numPr>
                <w:ilvl w:val="0"/>
                <w:numId w:val="2"/>
              </w:numPr>
              <w:spacing w:lineRule="auto" w:line="276" w:beforeAutospacing="0" w:before="0" w:afterAutospacing="0" w:after="0"/>
              <w:ind w:left="313" w:hanging="219"/>
              <w:contextualSpacing/>
              <w:rPr>
                <w:rFonts w:ascii="Calibri" w:hAnsi="Calibri" w:cs="Arial"/>
                <w:i/>
                <w:i/>
                <w:sz w:val="16"/>
                <w:szCs w:val="16"/>
              </w:rPr>
            </w:pPr>
            <w:r>
              <w:rPr>
                <w:rFonts w:cs="Arial" w:ascii="Calibri" w:hAnsi="Calibr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pPr>
              <w:pStyle w:val="Msonormalcxsp"/>
              <w:widowControl w:val="false"/>
              <w:numPr>
                <w:ilvl w:val="0"/>
                <w:numId w:val="2"/>
              </w:numPr>
              <w:spacing w:lineRule="auto" w:line="276" w:beforeAutospacing="0" w:before="0" w:afterAutospacing="0" w:after="0"/>
              <w:ind w:left="313" w:hanging="219"/>
              <w:contextualSpacing/>
              <w:rPr>
                <w:rFonts w:cs="Arial"/>
                <w:i/>
                <w:i/>
                <w:sz w:val="16"/>
                <w:szCs w:val="16"/>
              </w:rPr>
            </w:pPr>
            <w:r>
              <w:rPr>
                <w:rFonts w:cs="Arial" w:ascii="Calibri" w:hAnsi="Calibri"/>
                <w:i/>
                <w:sz w:val="16"/>
                <w:szCs w:val="16"/>
              </w:rPr>
              <w:t>Περιγραφικοί Δείκτες Επιπέδων 6, 7 &amp; 8 του Ευρωπαϊκού Πλαισίου Προσόντων Διά Βίου Μάθησης και το Παράρτημα Β</w:t>
            </w:r>
          </w:p>
          <w:p>
            <w:pPr>
              <w:pStyle w:val="Msonormalcxsp"/>
              <w:widowControl w:val="false"/>
              <w:numPr>
                <w:ilvl w:val="0"/>
                <w:numId w:val="2"/>
              </w:numPr>
              <w:spacing w:lineRule="auto" w:line="276" w:beforeAutospacing="0" w:before="0" w:afterAutospacing="0" w:after="200"/>
              <w:ind w:left="313" w:hanging="219"/>
              <w:contextualSpacing/>
              <w:rPr>
                <w:rFonts w:ascii="Calibri" w:hAnsi="Calibri" w:cs="Arial"/>
                <w:i/>
                <w:i/>
                <w:sz w:val="16"/>
                <w:szCs w:val="16"/>
              </w:rPr>
            </w:pPr>
            <w:r>
              <w:rPr>
                <w:rFonts w:cs="Arial" w:ascii="Calibri" w:hAnsi="Calibri"/>
                <w:i/>
                <w:sz w:val="16"/>
                <w:szCs w:val="16"/>
              </w:rPr>
              <w:t>Περιληπτικός Οδηγός συγγραφής Μαθησιακών Αποτελεσμάτων</w:t>
            </w:r>
          </w:p>
        </w:tc>
      </w:tr>
      <w:tr>
        <w:trPr/>
        <w:tc>
          <w:tcPr>
            <w:tcW w:w="8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60"/>
              <w:jc w:val="both"/>
              <w:rPr>
                <w:rFonts w:ascii="Calibri" w:hAnsi="Calibri" w:cs="Arial"/>
                <w:i/>
                <w:i/>
                <w:sz w:val="16"/>
                <w:szCs w:val="16"/>
                <w:lang w:val="el-GR"/>
              </w:rPr>
            </w:pPr>
            <w:r>
              <w:rPr>
                <w:rFonts w:ascii="Calibri" w:hAnsi="Calibri" w:asciiTheme="minorHAnsi" w:hAnsiTheme="minorHAnsi"/>
                <w:bCs/>
                <w:sz w:val="20"/>
                <w:lang w:val="el-GR" w:eastAsia="el-GR"/>
              </w:rPr>
              <w:t>Σκοπός του μαθήματος είναι οι φοιτητές ως αυριανοί βιοερευνητές να γνωρίσουν σύγχρονα θέματα ερευνητικού ενδιαφέροντος στον ευρύτερο τομέα της Ανοσολογίας και να κατανοήσουν τις  σύγχρονες ερευνητικές μεθοδολογικές προσεγγίσεις. Παράλληλα, να εξοικειωθούν με τη διεθνή βιβλιογραφία (αναζήτηση και αξιολόγηση επιστημονικών άρθρων) και τη χρήση της επιστημονικής αγγλικής ορολογίας μέσα από τη μελέτη, προετοιμασία και παρουσίαση ατομικών εργασιών που στηρίζονται σε διεθνή ερευνητικά άρθρα. Επιπροσθέτως, να έρθουν σε επαφή με εργαστηριακά ζώα και να κατανοήσουν την αναγκαιότητα αλλά και τους περιορισμούς στη χρήση αυτών στην πειραματική έρευνα και κυρίως να ευαισθητοποιηθούν γύρω από την ηθική μεταχείριση των εργαστηριακών ζώων (να καλλιεργηθεί η νοοτροπία των «3R»).</w:t>
            </w:r>
          </w:p>
        </w:tc>
      </w:tr>
      <w:tr>
        <w:trPr/>
        <w:tc>
          <w:tcPr>
            <w:tcW w:w="8471" w:type="dxa"/>
            <w:gridSpan w:val="2"/>
            <w:tcBorders>
              <w:top w:val="single" w:sz="4" w:space="0" w:color="000000"/>
              <w:left w:val="single" w:sz="4" w:space="0" w:color="000000"/>
              <w:right w:val="single" w:sz="4" w:space="0" w:color="000000"/>
              <w:insideV w:val="single" w:sz="4" w:space="0" w:color="000000"/>
            </w:tcBorders>
            <w:shd w:color="auto" w:fill="DDD9C3" w:val="clear"/>
          </w:tcPr>
          <w:p>
            <w:pPr>
              <w:pStyle w:val="Normal"/>
              <w:rPr>
                <w:rFonts w:ascii="Calibri" w:hAnsi="Calibri" w:cs="Arial"/>
                <w:b/>
                <w:b/>
                <w:sz w:val="20"/>
                <w:szCs w:val="20"/>
                <w:lang w:val="el-GR"/>
              </w:rPr>
            </w:pPr>
            <w:r>
              <w:rPr>
                <w:rFonts w:cs="Arial" w:ascii="Calibri" w:hAnsi="Calibri"/>
                <w:b/>
                <w:sz w:val="20"/>
                <w:szCs w:val="20"/>
                <w:lang w:val="el-GR"/>
              </w:rPr>
              <w:t>Γενικές Ικανότητες</w:t>
            </w:r>
          </w:p>
        </w:tc>
      </w:tr>
      <w:tr>
        <w:trPr/>
        <w:tc>
          <w:tcPr>
            <w:tcW w:w="8471" w:type="dxa"/>
            <w:gridSpan w:val="2"/>
            <w:tcBorders>
              <w:left w:val="single" w:sz="4" w:space="0" w:color="000000"/>
              <w:right w:val="single" w:sz="4" w:space="0" w:color="000000"/>
              <w:insideV w:val="single" w:sz="4" w:space="0" w:color="000000"/>
            </w:tcBorders>
            <w:shd w:color="auto" w:fill="DDD9C3" w:val="clear"/>
          </w:tcPr>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trPr/>
        <w:tc>
          <w:tcPr>
            <w:tcW w:w="3964" w:type="dxa"/>
            <w:tcBorders>
              <w:left w:val="single" w:sz="4" w:space="0" w:color="000000"/>
              <w:bottom w:val="single" w:sz="4" w:space="0" w:color="000000"/>
              <w:insideH w:val="single" w:sz="4" w:space="0" w:color="000000"/>
            </w:tcBorders>
            <w:shd w:color="auto" w:fill="DDD9C3" w:val="clear"/>
          </w:tcPr>
          <w:p>
            <w:pPr>
              <w:pStyle w:val="Normal"/>
              <w:widowControl w:val="false"/>
              <w:rPr>
                <w:rFonts w:ascii="Calibri" w:hAnsi="Calibri" w:cs="Arial"/>
                <w:i/>
                <w:i/>
                <w:sz w:val="16"/>
                <w:szCs w:val="16"/>
                <w:lang w:val="el-GR"/>
              </w:rPr>
            </w:pPr>
            <w:r>
              <w:rPr>
                <w:rFonts w:cs="Arial" w:ascii="Calibri" w:hAnsi="Calibri"/>
                <w:i/>
                <w:sz w:val="16"/>
                <w:szCs w:val="16"/>
                <w:lang w:val="el-GR"/>
              </w:rPr>
              <w:t xml:space="preserve">Αναζήτηση, ανάλυση και σύνθεση δεδομένων και πληροφοριών, με τη χρήση και των απαραίτητων τεχνολογιών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Προσαρμογή σε νέες καταστάσεις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Λήψη αποφάσεων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Αυτόνομη εργασία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Ομαδική εργασία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Εργασία σε διεθνές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Εργασία σε διεπιστημονικό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Παράγωγή νέων ερευνητικών ιδεών </w:t>
            </w:r>
          </w:p>
        </w:tc>
        <w:tc>
          <w:tcPr>
            <w:tcW w:w="4507" w:type="dxa"/>
            <w:tcBorders>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rPr>
                <w:rFonts w:ascii="Calibri" w:hAnsi="Calibri" w:cs="Arial"/>
                <w:i/>
                <w:i/>
                <w:sz w:val="16"/>
                <w:szCs w:val="16"/>
                <w:lang w:val="el-GR"/>
              </w:rPr>
            </w:pPr>
            <w:r>
              <w:rPr>
                <w:rFonts w:cs="Arial" w:ascii="Calibri" w:hAnsi="Calibri"/>
                <w:i/>
                <w:sz w:val="16"/>
                <w:szCs w:val="16"/>
                <w:lang w:val="el-GR"/>
              </w:rPr>
              <w:t xml:space="preserve">Σχεδιασμός και διαχείριση έργων </w:t>
            </w:r>
          </w:p>
          <w:p>
            <w:pPr>
              <w:pStyle w:val="Normal"/>
              <w:widowControl w:val="false"/>
              <w:rPr>
                <w:rFonts w:ascii="Calibri" w:hAnsi="Calibri" w:cs="Arial"/>
                <w:i/>
                <w:i/>
                <w:sz w:val="16"/>
                <w:szCs w:val="16"/>
                <w:lang w:val="el-GR"/>
              </w:rPr>
            </w:pPr>
            <w:r>
              <w:rPr>
                <w:rFonts w:cs="Arial" w:ascii="Calibri" w:hAnsi="Calibri"/>
                <w:i/>
                <w:sz w:val="16"/>
                <w:szCs w:val="16"/>
                <w:lang w:val="el-GR"/>
              </w:rPr>
              <w:t>Σεβασμός στη διαφορετικότητα και στην πολυπολιτισμικότητα</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Σεβασμός στο φυσικό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Επίδειξη κοινωνικής, επαγγελματικής και ηθικής υπευθυνότητας και ευαισθησίας σε θέματα φύλου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Άσκηση κριτικής και αυτοκριτικής </w:t>
            </w:r>
          </w:p>
          <w:p>
            <w:pPr>
              <w:pStyle w:val="Normal"/>
              <w:rPr>
                <w:rFonts w:ascii="Calibri" w:hAnsi="Calibri" w:cs="Arial"/>
                <w:i/>
                <w:i/>
                <w:sz w:val="16"/>
                <w:szCs w:val="16"/>
                <w:lang w:val="el-GR"/>
              </w:rPr>
            </w:pPr>
            <w:r>
              <w:rPr>
                <w:rFonts w:cs="Arial" w:ascii="Calibri" w:hAnsi="Calibri"/>
                <w:i/>
                <w:sz w:val="16"/>
                <w:szCs w:val="16"/>
                <w:lang w:val="el-GR"/>
              </w:rPr>
              <w:t>Προαγωγή της ελεύθερης, δημιουργικής και επαγωγικής σκέψης</w:t>
            </w:r>
          </w:p>
          <w:p>
            <w:pPr>
              <w:pStyle w:val="Normal"/>
              <w:rPr>
                <w:rFonts w:ascii="Calibri" w:hAnsi="Calibri" w:cs="Arial"/>
                <w:i/>
                <w:i/>
                <w:sz w:val="16"/>
                <w:szCs w:val="16"/>
                <w:lang w:val="el-GR"/>
              </w:rPr>
            </w:pPr>
            <w:r>
              <w:rPr>
                <w:rFonts w:cs="Arial" w:ascii="Calibri" w:hAnsi="Calibri"/>
                <w:i/>
                <w:sz w:val="16"/>
                <w:szCs w:val="16"/>
                <w:lang w:val="el-GR"/>
              </w:rPr>
              <w:t>……</w:t>
            </w:r>
          </w:p>
          <w:p>
            <w:pPr>
              <w:pStyle w:val="Normal"/>
              <w:rPr>
                <w:rFonts w:ascii="Calibri" w:hAnsi="Calibri" w:cs="Arial"/>
                <w:i/>
                <w:i/>
                <w:sz w:val="16"/>
                <w:szCs w:val="16"/>
                <w:lang w:val="el-GR"/>
              </w:rPr>
            </w:pPr>
            <w:r>
              <w:rPr>
                <w:rFonts w:cs="Arial" w:ascii="Calibri" w:hAnsi="Calibri"/>
                <w:i/>
                <w:sz w:val="16"/>
                <w:szCs w:val="16"/>
                <w:lang w:val="el-GR"/>
              </w:rPr>
              <w:t>Άλλες…</w:t>
            </w:r>
          </w:p>
          <w:p>
            <w:pPr>
              <w:pStyle w:val="Normal"/>
              <w:rPr>
                <w:rFonts w:ascii="Calibri" w:hAnsi="Calibri" w:cs="Arial"/>
                <w:b/>
                <w:b/>
                <w:sz w:val="20"/>
                <w:szCs w:val="20"/>
                <w:lang w:val="el-GR"/>
              </w:rPr>
            </w:pPr>
            <w:r>
              <w:rPr>
                <w:rFonts w:cs="Arial" w:ascii="Calibri" w:hAnsi="Calibri"/>
                <w:i/>
                <w:sz w:val="16"/>
                <w:szCs w:val="16"/>
                <w:lang w:val="el-GR"/>
              </w:rPr>
              <w:t>……</w:t>
            </w:r>
            <w:r>
              <w:rPr>
                <w:rFonts w:cs="Arial" w:ascii="Calibri" w:hAnsi="Calibri"/>
                <w:i/>
                <w:sz w:val="16"/>
                <w:szCs w:val="16"/>
                <w:lang w:val="el-GR"/>
              </w:rPr>
              <w:t>.</w:t>
            </w:r>
          </w:p>
        </w:tc>
      </w:tr>
      <w:tr>
        <w:trPr/>
        <w:tc>
          <w:tcPr>
            <w:tcW w:w="8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cs="Arial"/>
                <w:i/>
                <w:i/>
                <w:sz w:val="16"/>
                <w:szCs w:val="16"/>
                <w:lang w:val="el-GR"/>
              </w:rPr>
            </w:pPr>
            <w:r>
              <w:rPr>
                <w:rFonts w:cs="Arial" w:ascii="Calibri" w:hAnsi="Calibri"/>
                <w:i/>
                <w:sz w:val="16"/>
                <w:szCs w:val="16"/>
                <w:lang w:val="el-GR"/>
              </w:rPr>
              <w:t xml:space="preserve">Αναζήτηση, ανάλυση και σύνθεση δεδομένων και πληροφοριών, με τη χρήση και των απαραίτητων τεχνολογιών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Αυτόνομη εργασία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Άσκηση κριτικής και αυτοκριτικής </w:t>
            </w:r>
          </w:p>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r>
          </w:p>
        </w:tc>
      </w:tr>
    </w:tbl>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ΠΕΡΙΕΧΟΜΕΝΟ ΜΑΘΗΜΑΤΟΣ</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a0" w:noHBand="0" w:lastColumn="0" w:firstColumn="1" w:lastRow="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asciiTheme="minorHAnsi" w:cstheme="minorHAnsi" w:hAnsiTheme="minorHAnsi"/>
                <w:color w:val="000000" w:themeColor="text1"/>
                <w:sz w:val="22"/>
                <w:szCs w:val="22"/>
                <w:lang w:val="el-GR"/>
              </w:rPr>
            </w:pPr>
            <w:r>
              <w:rPr>
                <w:rFonts w:cs="Calibri" w:ascii="Calibri" w:hAnsi="Calibri" w:asciiTheme="minorHAnsi" w:cstheme="minorHAnsi" w:hAnsiTheme="minorHAnsi"/>
                <w:color w:val="000000" w:themeColor="text1"/>
                <w:sz w:val="22"/>
                <w:szCs w:val="22"/>
                <w:u w:val="single"/>
                <w:lang w:val="el-GR"/>
              </w:rPr>
              <w:t>Αντικείμενο</w:t>
            </w:r>
            <w:r>
              <w:rPr>
                <w:rFonts w:cs="Calibri" w:ascii="Calibri" w:hAnsi="Calibri" w:asciiTheme="minorHAnsi" w:cstheme="minorHAnsi" w:hAnsiTheme="minorHAnsi"/>
                <w:color w:val="000000" w:themeColor="text1"/>
                <w:sz w:val="22"/>
                <w:szCs w:val="22"/>
                <w:lang w:val="el-GR"/>
              </w:rPr>
              <w:t xml:space="preserve"> του μαθήματος αποτελούν σύγχρονα θέματα έρευνας στον ευρύτερο τομέα της Ανοσοβιολογίας. Θα διδάσκεται στηριζόμενο στην επίκαιρη βιβλιογραφία με παρουσίαση ερευνητικών άρθρων από διεθνή επιστημονικά περιοδικά. Οι φοιτητές θα διδαχθούν, επίσης, τις βασικές αρχές της ερευνητικής μεθοδολογίας: Επιστημονικό ερώτημα, από την σκέψη στον πάγκο, από τον πάγκο στο ζώο, από το ζώο στον άνθρωπο. Επιπλέον, βασικό κομμάτι αποτελεί η διδασκαλία της χρήση των εργαστηριακών ζώων καθώς και της αναγκαιότητα και τους περιορισμούς αυτών. Λόγω της πανδημίας το μάθημα παρουσιάζει ιδιαίτερο ενδιαφέρον, καθότι περιλαμβάνει ενότητες, όπως: </w:t>
            </w:r>
          </w:p>
          <w:p>
            <w:pPr>
              <w:pStyle w:val="ListParagraph"/>
              <w:numPr>
                <w:ilvl w:val="0"/>
                <w:numId w:val="7"/>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 xml:space="preserve">Επιπτώσεις από μόλυνση με </w:t>
            </w:r>
            <w:r>
              <w:rPr>
                <w:rFonts w:cs="Calibri" w:ascii="Calibri" w:hAnsi="Calibri" w:asciiTheme="minorHAnsi" w:cstheme="minorHAnsi" w:hAnsiTheme="minorHAnsi"/>
                <w:sz w:val="22"/>
                <w:szCs w:val="22"/>
              </w:rPr>
              <w:t>RNA</w:t>
            </w:r>
            <w:r>
              <w:rPr>
                <w:rFonts w:cs="Calibri" w:ascii="Calibri" w:hAnsi="Calibri" w:asciiTheme="minorHAnsi" w:cstheme="minorHAnsi" w:hAnsiTheme="minorHAnsi"/>
                <w:sz w:val="22"/>
                <w:szCs w:val="22"/>
                <w:lang w:val="el-GR"/>
              </w:rPr>
              <w:t xml:space="preserve"> ιούς: η απάντηση του ανοσοποιητικού συστήματος </w:t>
            </w:r>
            <w:r>
              <w:rPr>
                <w:rFonts w:cs="Calibri" w:ascii="Calibri" w:hAnsi="Calibri" w:asciiTheme="minorHAnsi" w:cstheme="minorHAnsi" w:hAnsiTheme="minorHAnsi"/>
                <w:sz w:val="22"/>
                <w:szCs w:val="22"/>
              </w:rPr>
              <w:t>CD</w:t>
            </w:r>
            <w:r>
              <w:rPr>
                <w:rFonts w:cs="Calibri" w:ascii="Calibri" w:hAnsi="Calibri" w:asciiTheme="minorHAnsi" w:cstheme="minorHAnsi" w:hAnsiTheme="minorHAnsi"/>
                <w:sz w:val="22"/>
                <w:szCs w:val="22"/>
                <w:lang w:val="el-GR"/>
              </w:rPr>
              <w:t xml:space="preserve">8+ </w:t>
            </w:r>
            <w:r>
              <w:rPr>
                <w:rFonts w:cs="Calibri" w:ascii="Calibri" w:hAnsi="Calibri" w:asciiTheme="minorHAnsi" w:cstheme="minorHAnsi" w:hAnsiTheme="minorHAnsi"/>
                <w:sz w:val="22"/>
                <w:szCs w:val="22"/>
              </w:rPr>
              <w:t>T</w:t>
            </w:r>
            <w:r>
              <w:rPr>
                <w:rFonts w:cs="Calibri" w:ascii="Calibri" w:hAnsi="Calibri" w:asciiTheme="minorHAnsi" w:cstheme="minorHAnsi" w:hAnsiTheme="minorHAnsi"/>
                <w:sz w:val="22"/>
                <w:szCs w:val="22"/>
                <w:lang w:val="el-GR"/>
              </w:rPr>
              <w:t xml:space="preserve"> </w:t>
            </w:r>
            <w:r>
              <w:rPr>
                <w:rFonts w:cs="Calibri" w:ascii="Calibri" w:hAnsi="Calibri" w:asciiTheme="minorHAnsi" w:cstheme="minorHAnsi" w:hAnsiTheme="minorHAnsi"/>
                <w:sz w:val="22"/>
                <w:szCs w:val="22"/>
              </w:rPr>
              <w:t>cell</w:t>
            </w:r>
            <w:r>
              <w:rPr>
                <w:rFonts w:cs="Calibri" w:ascii="Calibri" w:hAnsi="Calibri" w:asciiTheme="minorHAnsi" w:cstheme="minorHAnsi" w:hAnsiTheme="minorHAnsi"/>
                <w:sz w:val="22"/>
                <w:szCs w:val="22"/>
                <w:lang w:val="el-GR"/>
              </w:rPr>
              <w:t xml:space="preserve"> </w:t>
            </w:r>
            <w:r>
              <w:rPr>
                <w:rFonts w:cs="Calibri" w:ascii="Calibri" w:hAnsi="Calibri" w:asciiTheme="minorHAnsi" w:cstheme="minorHAnsi" w:hAnsiTheme="minorHAnsi"/>
                <w:sz w:val="22"/>
                <w:szCs w:val="22"/>
              </w:rPr>
              <w:t>exhaustion</w:t>
            </w:r>
            <w:r>
              <w:rPr>
                <w:rFonts w:cs="Calibri" w:ascii="Calibri" w:hAnsi="Calibri" w:asciiTheme="minorHAnsi" w:cstheme="minorHAnsi" w:hAnsiTheme="minorHAnsi"/>
                <w:sz w:val="22"/>
                <w:szCs w:val="22"/>
                <w:lang w:val="el-GR"/>
              </w:rPr>
              <w:t xml:space="preserve">, καταρράκτης κυτταροκινών </w:t>
            </w:r>
          </w:p>
          <w:p>
            <w:pPr>
              <w:pStyle w:val="ListParagraph"/>
              <w:numPr>
                <w:ilvl w:val="0"/>
                <w:numId w:val="7"/>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Εμβόλια, σύγχρονες προσεγγίσεις και δυνατότητες.</w:t>
            </w:r>
          </w:p>
          <w:p>
            <w:pPr>
              <w:pStyle w:val="Normal"/>
              <w:jc w:val="both"/>
              <w:rPr>
                <w:rFonts w:ascii="Calibri" w:hAnsi="Calibri" w:cs="Calibri" w:asciiTheme="minorHAnsi" w:cstheme="minorHAnsi" w:hAnsiTheme="minorHAnsi"/>
                <w:color w:val="000000" w:themeColor="text1"/>
                <w:sz w:val="22"/>
                <w:szCs w:val="22"/>
                <w:lang w:val="el-GR"/>
              </w:rPr>
            </w:pPr>
            <w:r>
              <w:rPr>
                <w:rFonts w:cs="Calibri" w:cstheme="minorHAnsi" w:ascii="Calibri" w:hAnsi="Calibri"/>
                <w:color w:val="000000" w:themeColor="text1"/>
                <w:sz w:val="22"/>
                <w:szCs w:val="22"/>
                <w:lang w:val="el-GR"/>
              </w:rPr>
            </w:r>
          </w:p>
          <w:p>
            <w:pPr>
              <w:pStyle w:val="Normal"/>
              <w:jc w:val="both"/>
              <w:rPr>
                <w:rFonts w:ascii="Calibri" w:hAnsi="Calibri" w:cs="Calibri" w:asciiTheme="minorHAnsi" w:cstheme="minorHAnsi" w:hAnsiTheme="minorHAnsi"/>
                <w:color w:val="000000" w:themeColor="text1"/>
                <w:sz w:val="22"/>
                <w:szCs w:val="22"/>
                <w:lang w:val="el-GR"/>
              </w:rPr>
            </w:pPr>
            <w:r>
              <w:rPr>
                <w:rFonts w:cs="Calibri" w:cstheme="minorHAnsi" w:ascii="Calibri" w:hAnsi="Calibri"/>
                <w:color w:val="000000" w:themeColor="text1"/>
                <w:sz w:val="22"/>
                <w:szCs w:val="22"/>
                <w:lang w:val="el-GR"/>
              </w:rPr>
            </w:r>
          </w:p>
          <w:p>
            <w:pPr>
              <w:pStyle w:val="Normal"/>
              <w:jc w:val="both"/>
              <w:rPr>
                <w:rFonts w:ascii="Calibri" w:hAnsi="Calibri" w:cs="Calibri" w:asciiTheme="minorHAnsi" w:cstheme="minorHAnsi" w:hAnsiTheme="minorHAnsi"/>
                <w:color w:val="000000" w:themeColor="text1"/>
                <w:sz w:val="22"/>
                <w:szCs w:val="22"/>
                <w:lang w:val="el-GR"/>
              </w:rPr>
            </w:pPr>
            <w:r>
              <w:rPr>
                <w:rFonts w:cs="Calibri" w:ascii="Calibri" w:hAnsi="Calibri" w:asciiTheme="minorHAnsi" w:cstheme="minorHAnsi" w:hAnsiTheme="minorHAnsi"/>
                <w:color w:val="000000" w:themeColor="text1"/>
                <w:sz w:val="22"/>
                <w:szCs w:val="22"/>
                <w:u w:val="single"/>
                <w:lang w:val="el-GR"/>
              </w:rPr>
              <w:t>Περιεχόμενο</w:t>
            </w:r>
            <w:r>
              <w:rPr>
                <w:rFonts w:cs="Calibri" w:ascii="Calibri" w:hAnsi="Calibri" w:asciiTheme="minorHAnsi" w:cstheme="minorHAnsi" w:hAnsiTheme="minorHAnsi"/>
                <w:color w:val="000000" w:themeColor="text1"/>
                <w:sz w:val="22"/>
                <w:szCs w:val="22"/>
                <w:lang w:val="el-GR"/>
              </w:rPr>
              <w:t>:</w:t>
            </w:r>
          </w:p>
          <w:p>
            <w:pPr>
              <w:pStyle w:val="Normal"/>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ΕΝΟΤΗΤΑ 1. Θέματα έρευνας-ερευνητικής μεθοδολογίας:</w:t>
            </w:r>
          </w:p>
          <w:p>
            <w:pPr>
              <w:pStyle w:val="ListParagraph"/>
              <w:numPr>
                <w:ilvl w:val="0"/>
                <w:numId w:val="6"/>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Μικροβίωμα</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lang w:val="el-GR"/>
              </w:rPr>
              <w:t>Ανοσοαποκρίσεις</w:t>
            </w:r>
          </w:p>
          <w:p>
            <w:pPr>
              <w:pStyle w:val="ListParagraph"/>
              <w:numPr>
                <w:ilvl w:val="0"/>
                <w:numId w:val="6"/>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Φυσική ανοσία-</w:t>
            </w:r>
            <w:r>
              <w:rPr>
                <w:rFonts w:cs="Calibri" w:ascii="Calibri" w:hAnsi="Calibri" w:asciiTheme="minorHAnsi" w:cstheme="minorHAnsi" w:hAnsiTheme="minorHAnsi"/>
                <w:sz w:val="22"/>
                <w:szCs w:val="22"/>
              </w:rPr>
              <w:t>NET</w:t>
            </w:r>
            <w:r>
              <w:rPr>
                <w:rFonts w:cs="Calibri" w:ascii="Calibri" w:hAnsi="Calibri" w:asciiTheme="minorHAnsi" w:cstheme="minorHAnsi" w:hAnsiTheme="minorHAnsi"/>
                <w:sz w:val="22"/>
                <w:szCs w:val="22"/>
                <w:lang w:val="el-GR"/>
              </w:rPr>
              <w:t xml:space="preserve"> (</w:t>
            </w:r>
            <w:r>
              <w:rPr>
                <w:rFonts w:cs="Calibri" w:ascii="Calibri" w:hAnsi="Calibri" w:asciiTheme="minorHAnsi" w:cstheme="minorHAnsi" w:hAnsiTheme="minorHAnsi"/>
                <w:sz w:val="22"/>
                <w:szCs w:val="22"/>
              </w:rPr>
              <w:t>Neutrophil</w:t>
            </w:r>
            <w:r>
              <w:rPr>
                <w:rFonts w:cs="Calibri" w:ascii="Calibri" w:hAnsi="Calibri" w:asciiTheme="minorHAnsi" w:cstheme="minorHAnsi" w:hAnsiTheme="minorHAnsi"/>
                <w:sz w:val="22"/>
                <w:szCs w:val="22"/>
                <w:lang w:val="el-GR"/>
              </w:rPr>
              <w:t xml:space="preserve"> </w:t>
            </w:r>
            <w:r>
              <w:rPr>
                <w:rFonts w:cs="Calibri" w:ascii="Calibri" w:hAnsi="Calibri" w:asciiTheme="minorHAnsi" w:cstheme="minorHAnsi" w:hAnsiTheme="minorHAnsi"/>
                <w:sz w:val="22"/>
                <w:szCs w:val="22"/>
              </w:rPr>
              <w:t>Extracellular</w:t>
            </w:r>
            <w:r>
              <w:rPr>
                <w:rFonts w:cs="Calibri" w:ascii="Calibri" w:hAnsi="Calibri" w:asciiTheme="minorHAnsi" w:cstheme="minorHAnsi" w:hAnsiTheme="minorHAnsi"/>
                <w:sz w:val="22"/>
                <w:szCs w:val="22"/>
                <w:lang w:val="el-GR"/>
              </w:rPr>
              <w:t xml:space="preserve"> </w:t>
            </w:r>
            <w:r>
              <w:rPr>
                <w:rFonts w:cs="Calibri" w:ascii="Calibri" w:hAnsi="Calibri" w:asciiTheme="minorHAnsi" w:cstheme="minorHAnsi" w:hAnsiTheme="minorHAnsi"/>
                <w:sz w:val="22"/>
                <w:szCs w:val="22"/>
              </w:rPr>
              <w:t>Traps</w:t>
            </w:r>
            <w:r>
              <w:rPr>
                <w:rFonts w:cs="Calibri" w:ascii="Calibri" w:hAnsi="Calibri" w:asciiTheme="minorHAnsi" w:cstheme="minorHAnsi" w:hAnsiTheme="minorHAnsi"/>
                <w:sz w:val="22"/>
                <w:szCs w:val="22"/>
                <w:lang w:val="el-GR"/>
              </w:rPr>
              <w:t>) Ανοσιακή μνήμη-Κύτταρα Φυσικοί Φονείς (ΝΚ) -Φυσικά Λεμφοειδή Κύτταρα (</w:t>
            </w:r>
            <w:r>
              <w:rPr>
                <w:rFonts w:cs="Calibri" w:ascii="Calibri" w:hAnsi="Calibri" w:asciiTheme="minorHAnsi" w:cstheme="minorHAnsi" w:hAnsiTheme="minorHAnsi"/>
                <w:sz w:val="22"/>
                <w:szCs w:val="22"/>
              </w:rPr>
              <w:t>ILC</w:t>
            </w:r>
            <w:r>
              <w:rPr>
                <w:rFonts w:cs="Calibri" w:ascii="Calibri" w:hAnsi="Calibri" w:asciiTheme="minorHAnsi" w:cstheme="minorHAnsi" w:hAnsiTheme="minorHAnsi"/>
                <w:sz w:val="22"/>
                <w:szCs w:val="22"/>
                <w:lang w:val="el-GR"/>
              </w:rPr>
              <w:t>)</w:t>
            </w:r>
          </w:p>
          <w:p>
            <w:pPr>
              <w:pStyle w:val="ListParagraph"/>
              <w:numPr>
                <w:ilvl w:val="0"/>
                <w:numId w:val="6"/>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Επίκτητη ανοσιακή μνήμη</w:t>
            </w:r>
          </w:p>
          <w:p>
            <w:pPr>
              <w:pStyle w:val="ListParagraph"/>
              <w:numPr>
                <w:ilvl w:val="0"/>
                <w:numId w:val="6"/>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Τ ρυθμιστικά κύτταρα</w:t>
            </w:r>
          </w:p>
          <w:p>
            <w:pPr>
              <w:pStyle w:val="ListParagraph"/>
              <w:numPr>
                <w:ilvl w:val="0"/>
                <w:numId w:val="6"/>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«Μη συμβατικά» Τ κύτταρα (</w:t>
            </w:r>
            <w:r>
              <w:rPr>
                <w:rFonts w:cs="Calibri" w:ascii="Calibri" w:hAnsi="Calibri" w:asciiTheme="minorHAnsi" w:cstheme="minorHAnsi" w:hAnsiTheme="minorHAnsi"/>
                <w:sz w:val="22"/>
                <w:szCs w:val="22"/>
              </w:rPr>
              <w:t>MAIT</w:t>
            </w:r>
            <w:r>
              <w:rPr>
                <w:rFonts w:cs="Calibri" w:ascii="Calibri" w:hAnsi="Calibri" w:asciiTheme="minorHAnsi" w:cstheme="minorHAnsi" w:hAnsiTheme="minorHAnsi"/>
                <w:sz w:val="22"/>
                <w:szCs w:val="22"/>
                <w:lang w:val="el-GR"/>
              </w:rPr>
              <w:t>, γδ) και αυτοάνοσα νοσήματα</w:t>
            </w:r>
          </w:p>
          <w:p>
            <w:pPr>
              <w:pStyle w:val="ListParagraph"/>
              <w:numPr>
                <w:ilvl w:val="0"/>
                <w:numId w:val="6"/>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 xml:space="preserve">Επιπτώσεις από μόλυνση με </w:t>
            </w:r>
            <w:r>
              <w:rPr>
                <w:rFonts w:cs="Calibri" w:ascii="Calibri" w:hAnsi="Calibri" w:asciiTheme="minorHAnsi" w:cstheme="minorHAnsi" w:hAnsiTheme="minorHAnsi"/>
                <w:sz w:val="22"/>
                <w:szCs w:val="22"/>
              </w:rPr>
              <w:t>RNA</w:t>
            </w:r>
            <w:r>
              <w:rPr>
                <w:rFonts w:cs="Calibri" w:ascii="Calibri" w:hAnsi="Calibri" w:asciiTheme="minorHAnsi" w:cstheme="minorHAnsi" w:hAnsiTheme="minorHAnsi"/>
                <w:sz w:val="22"/>
                <w:szCs w:val="22"/>
                <w:lang w:val="el-GR"/>
              </w:rPr>
              <w:t xml:space="preserve"> ιούς: η απάντηση του ανοσοποιητικού συστήματος, </w:t>
            </w:r>
            <w:r>
              <w:rPr>
                <w:rFonts w:cs="Calibri" w:ascii="Calibri" w:hAnsi="Calibri" w:asciiTheme="minorHAnsi" w:cstheme="minorHAnsi" w:hAnsiTheme="minorHAnsi"/>
                <w:sz w:val="22"/>
                <w:szCs w:val="22"/>
              </w:rPr>
              <w:t>CD</w:t>
            </w:r>
            <w:r>
              <w:rPr>
                <w:rFonts w:cs="Calibri" w:ascii="Calibri" w:hAnsi="Calibri" w:asciiTheme="minorHAnsi" w:cstheme="minorHAnsi" w:hAnsiTheme="minorHAnsi"/>
                <w:sz w:val="22"/>
                <w:szCs w:val="22"/>
                <w:lang w:val="el-GR"/>
              </w:rPr>
              <w:t xml:space="preserve">8+ </w:t>
            </w:r>
            <w:r>
              <w:rPr>
                <w:rFonts w:cs="Calibri" w:ascii="Calibri" w:hAnsi="Calibri" w:asciiTheme="minorHAnsi" w:cstheme="minorHAnsi" w:hAnsiTheme="minorHAnsi"/>
                <w:sz w:val="22"/>
                <w:szCs w:val="22"/>
              </w:rPr>
              <w:t>T</w:t>
            </w:r>
            <w:r>
              <w:rPr>
                <w:rFonts w:cs="Calibri" w:ascii="Calibri" w:hAnsi="Calibri" w:asciiTheme="minorHAnsi" w:cstheme="minorHAnsi" w:hAnsiTheme="minorHAnsi"/>
                <w:sz w:val="22"/>
                <w:szCs w:val="22"/>
                <w:lang w:val="el-GR"/>
              </w:rPr>
              <w:t xml:space="preserve"> </w:t>
            </w:r>
            <w:r>
              <w:rPr>
                <w:rFonts w:cs="Calibri" w:ascii="Calibri" w:hAnsi="Calibri" w:asciiTheme="minorHAnsi" w:cstheme="minorHAnsi" w:hAnsiTheme="minorHAnsi"/>
                <w:sz w:val="22"/>
                <w:szCs w:val="22"/>
              </w:rPr>
              <w:t>cell</w:t>
            </w:r>
            <w:r>
              <w:rPr>
                <w:rFonts w:cs="Calibri" w:ascii="Calibri" w:hAnsi="Calibri" w:asciiTheme="minorHAnsi" w:cstheme="minorHAnsi" w:hAnsiTheme="minorHAnsi"/>
                <w:sz w:val="22"/>
                <w:szCs w:val="22"/>
                <w:lang w:val="el-GR"/>
              </w:rPr>
              <w:t xml:space="preserve"> </w:t>
            </w:r>
            <w:r>
              <w:rPr>
                <w:rFonts w:cs="Calibri" w:ascii="Calibri" w:hAnsi="Calibri" w:asciiTheme="minorHAnsi" w:cstheme="minorHAnsi" w:hAnsiTheme="minorHAnsi"/>
                <w:sz w:val="22"/>
                <w:szCs w:val="22"/>
              </w:rPr>
              <w:t>exhaustion</w:t>
            </w:r>
            <w:r>
              <w:rPr>
                <w:rFonts w:cs="Calibri" w:ascii="Calibri" w:hAnsi="Calibri" w:asciiTheme="minorHAnsi" w:cstheme="minorHAnsi" w:hAnsiTheme="minorHAnsi"/>
                <w:sz w:val="22"/>
                <w:szCs w:val="22"/>
                <w:lang w:val="el-GR"/>
              </w:rPr>
              <w:t>, καταρράκτης κυτταροκινών.</w:t>
            </w:r>
          </w:p>
          <w:p>
            <w:pPr>
              <w:pStyle w:val="ListParagraph"/>
              <w:numPr>
                <w:ilvl w:val="0"/>
                <w:numId w:val="6"/>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Εμβόλια, σύγχρονες προσεγγίσεις και δυνατότητες.</w:t>
            </w:r>
          </w:p>
          <w:p>
            <w:pPr>
              <w:pStyle w:val="ListParagraph"/>
              <w:numPr>
                <w:ilvl w:val="0"/>
                <w:numId w:val="6"/>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Κυτταρικές θεραπείες στον Καρκίνο</w:t>
            </w:r>
          </w:p>
          <w:p>
            <w:pPr>
              <w:pStyle w:val="ListParagraph"/>
              <w:numPr>
                <w:ilvl w:val="0"/>
                <w:numId w:val="6"/>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Μεταμοσχεύσεις</w:t>
            </w:r>
          </w:p>
          <w:p>
            <w:pPr>
              <w:pStyle w:val="ListParagraph"/>
              <w:numPr>
                <w:ilvl w:val="0"/>
                <w:numId w:val="6"/>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 xml:space="preserve">Τεχνολογία </w:t>
            </w:r>
            <w:r>
              <w:rPr>
                <w:rFonts w:cs="Calibri" w:ascii="Calibri" w:hAnsi="Calibri" w:asciiTheme="minorHAnsi" w:cstheme="minorHAnsi" w:hAnsiTheme="minorHAnsi"/>
                <w:sz w:val="22"/>
                <w:szCs w:val="22"/>
              </w:rPr>
              <w:t>CRISPR</w:t>
            </w:r>
            <w:r>
              <w:rPr>
                <w:rFonts w:cs="Calibri" w:ascii="Calibri" w:hAnsi="Calibri" w:asciiTheme="minorHAnsi" w:cstheme="minorHAnsi" w:hAnsiTheme="minorHAnsi"/>
                <w:sz w:val="22"/>
                <w:szCs w:val="22"/>
                <w:lang w:val="el-GR"/>
              </w:rPr>
              <w:t xml:space="preserve"> στην πρόκληση Ανοσίας</w:t>
            </w:r>
          </w:p>
          <w:p>
            <w:pPr>
              <w:pStyle w:val="Normal"/>
              <w:jc w:val="both"/>
              <w:rPr>
                <w:rFonts w:ascii="Calibri" w:hAnsi="Calibri" w:cs="Calibri" w:asciiTheme="minorHAnsi" w:cstheme="minorHAnsi" w:hAnsiTheme="minorHAnsi"/>
                <w:sz w:val="22"/>
                <w:szCs w:val="22"/>
                <w:lang w:val="el-GR"/>
              </w:rPr>
            </w:pPr>
            <w:r>
              <w:rPr>
                <w:rFonts w:cs="Calibri" w:cstheme="minorHAnsi" w:ascii="Calibri" w:hAnsi="Calibri"/>
                <w:sz w:val="22"/>
                <w:szCs w:val="22"/>
                <w:lang w:val="el-GR"/>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lang w:val="el-GR"/>
              </w:rPr>
              <w:t>ΕΝΟΤΗΤΑ 2. Εργαστηριακά ζώα</w:t>
            </w:r>
          </w:p>
          <w:p>
            <w:pPr>
              <w:pStyle w:val="ListParagraph"/>
              <w:numPr>
                <w:ilvl w:val="0"/>
                <w:numId w:val="5"/>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Μυς, επίμυς-περιγραφή, τεχνικές</w:t>
            </w:r>
          </w:p>
          <w:p>
            <w:pPr>
              <w:pStyle w:val="ListParagraph"/>
              <w:numPr>
                <w:ilvl w:val="0"/>
                <w:numId w:val="5"/>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Ηθική μεταχείριση εργαστηριακών ζώων (</w:t>
            </w:r>
            <w:r>
              <w:rPr>
                <w:rFonts w:cs="Calibri" w:ascii="Calibri" w:hAnsi="Calibri" w:asciiTheme="minorHAnsi" w:cstheme="minorHAnsi" w:hAnsiTheme="minorHAnsi"/>
                <w:sz w:val="22"/>
                <w:szCs w:val="22"/>
              </w:rPr>
              <w:t>FELASA</w:t>
            </w:r>
            <w:r>
              <w:rPr>
                <w:rFonts w:cs="Calibri" w:ascii="Calibri" w:hAnsi="Calibri" w:asciiTheme="minorHAnsi" w:cstheme="minorHAnsi" w:hAnsiTheme="minorHAnsi"/>
                <w:sz w:val="22"/>
                <w:szCs w:val="22"/>
                <w:lang w:val="el-GR"/>
              </w:rPr>
              <w:t>)-νομοθεσία</w:t>
            </w:r>
          </w:p>
          <w:p>
            <w:pPr>
              <w:pStyle w:val="ListParagraph"/>
              <w:numPr>
                <w:ilvl w:val="0"/>
                <w:numId w:val="5"/>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Θέματα βιοηθικής αναφορικά με τη χρήση έμβιων όντων στην έρευνα</w:t>
            </w:r>
          </w:p>
          <w:p>
            <w:pPr>
              <w:pStyle w:val="ListParagraph"/>
              <w:numPr>
                <w:ilvl w:val="0"/>
                <w:numId w:val="5"/>
              </w:numPr>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Ζωικά μοντέλα ανθρώπινων ασθενειών</w:t>
            </w:r>
          </w:p>
          <w:p>
            <w:pPr>
              <w:pStyle w:val="Normal"/>
              <w:jc w:val="both"/>
              <w:rPr>
                <w:rFonts w:ascii="Calibri" w:hAnsi="Calibri" w:cs="Calibri" w:asciiTheme="minorHAnsi" w:cstheme="minorHAnsi" w:hAnsiTheme="minorHAnsi"/>
                <w:sz w:val="22"/>
                <w:szCs w:val="22"/>
                <w:lang w:val="el-GR"/>
              </w:rPr>
            </w:pPr>
            <w:r>
              <w:rPr>
                <w:rFonts w:cs="Calibri" w:cstheme="minorHAnsi" w:ascii="Calibri" w:hAnsi="Calibri"/>
                <w:sz w:val="22"/>
                <w:szCs w:val="22"/>
                <w:lang w:val="el-GR"/>
              </w:rPr>
            </w:r>
          </w:p>
          <w:p>
            <w:pPr>
              <w:pStyle w:val="Normal"/>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ΕΝΟΤΗΤΑ 3. Παρουσιάσεις ατομικών εργασιών από τους φοιτητές.</w:t>
            </w:r>
          </w:p>
          <w:p>
            <w:pPr>
              <w:pStyle w:val="Normal"/>
              <w:jc w:val="both"/>
              <w:rPr>
                <w:rFonts w:ascii="Calibri" w:hAnsi="Calibri" w:cs="Calibri" w:asciiTheme="minorHAnsi" w:cstheme="minorHAnsi" w:hAnsiTheme="minorHAnsi"/>
                <w:sz w:val="22"/>
                <w:szCs w:val="22"/>
                <w:lang w:val="el-GR"/>
              </w:rPr>
            </w:pPr>
            <w:r>
              <w:rPr>
                <w:rFonts w:cs="Calibri" w:cstheme="minorHAnsi" w:ascii="Calibri" w:hAnsi="Calibri"/>
                <w:sz w:val="22"/>
                <w:szCs w:val="22"/>
                <w:lang w:val="el-GR"/>
              </w:rPr>
            </w:r>
          </w:p>
          <w:p>
            <w:pPr>
              <w:pStyle w:val="Normal"/>
              <w:jc w:val="both"/>
              <w:rPr>
                <w:rFonts w:ascii="Calibri" w:hAnsi="Calibri" w:cs="Calibri" w:asciiTheme="minorHAnsi" w:cstheme="minorHAnsi" w:hAnsiTheme="minorHAnsi"/>
                <w:sz w:val="22"/>
                <w:szCs w:val="22"/>
                <w:lang w:val="el-GR"/>
              </w:rPr>
            </w:pPr>
            <w:r>
              <w:rPr>
                <w:rFonts w:cs="Calibri" w:ascii="Calibri" w:hAnsi="Calibri" w:asciiTheme="minorHAnsi" w:cstheme="minorHAnsi" w:hAnsiTheme="minorHAnsi"/>
                <w:sz w:val="22"/>
                <w:szCs w:val="22"/>
                <w:lang w:val="el-GR"/>
              </w:rPr>
              <w:t>Τελική εξέταση.</w:t>
            </w:r>
          </w:p>
          <w:p>
            <w:pPr>
              <w:pStyle w:val="Normal"/>
              <w:jc w:val="both"/>
              <w:rPr>
                <w:rFonts w:ascii="Calibri" w:hAnsi="Calibri" w:cs="Calibri" w:asciiTheme="minorHAnsi" w:cstheme="minorHAnsi" w:hAnsiTheme="minorHAnsi"/>
                <w:color w:val="000000" w:themeColor="text1"/>
                <w:sz w:val="22"/>
                <w:szCs w:val="22"/>
                <w:lang w:val="el-GR"/>
              </w:rPr>
            </w:pPr>
            <w:r>
              <w:rPr>
                <w:rFonts w:cs="Calibri" w:cstheme="minorHAnsi" w:ascii="Calibri" w:hAnsi="Calibri"/>
                <w:color w:val="000000" w:themeColor="text1"/>
                <w:sz w:val="22"/>
                <w:szCs w:val="22"/>
                <w:lang w:val="el-GR"/>
              </w:rPr>
            </w:r>
          </w:p>
          <w:p>
            <w:pPr>
              <w:pStyle w:val="Normal"/>
              <w:numPr>
                <w:ilvl w:val="0"/>
                <w:numId w:val="0"/>
              </w:numPr>
              <w:shd w:val="clear" w:color="auto" w:fill="FFFFFF"/>
              <w:jc w:val="both"/>
              <w:outlineLvl w:val="2"/>
              <w:rPr>
                <w:rFonts w:ascii="Calibri" w:hAnsi="Calibri" w:cs="Arial"/>
                <w:color w:val="002060"/>
                <w:sz w:val="20"/>
                <w:szCs w:val="20"/>
                <w:lang w:val="el-GR"/>
              </w:rPr>
            </w:pPr>
            <w:r>
              <w:rPr>
                <w:rFonts w:cs="Arial" w:ascii="Calibri" w:hAnsi="Calibri"/>
                <w:color w:val="002060"/>
                <w:sz w:val="20"/>
                <w:szCs w:val="20"/>
                <w:lang w:val="el-GR"/>
              </w:rPr>
            </w:r>
          </w:p>
        </w:tc>
      </w:tr>
    </w:tbl>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ΔΙΔΑΚΤΙΚΕΣ και ΜΑΘΗΣΙΑΚΕΣ ΜΕΘΟΔΟΙ - ΑΞΙΟΛΟΓΗΣΗ</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ΤΡΟΠΟΣ ΠΑΡΑΔΟΣΗΣ</w:t>
              <w:br/>
            </w:r>
            <w:r>
              <w:rPr>
                <w:rFonts w:cs="Arial" w:ascii="Calibri" w:hAnsi="Calibri"/>
                <w:i/>
                <w:sz w:val="16"/>
                <w:szCs w:val="16"/>
                <w:lang w:val="el-GR"/>
              </w:rPr>
              <w:t>Πρόσωπο με πρόσωπο, Εξ αποστάσεως εκπαίδευση κ.λπ.</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200"/>
              <w:rPr>
                <w:rFonts w:ascii="Calibri" w:hAnsi="Calibri"/>
                <w:iCs/>
                <w:lang w:val="el-GR"/>
              </w:rPr>
            </w:pPr>
            <w:r>
              <w:rPr>
                <w:rFonts w:cs="Arial" w:ascii="Calibri" w:hAnsi="Calibri"/>
                <w:bCs/>
                <w:sz w:val="20"/>
                <w:szCs w:val="20"/>
                <w:lang w:val="el-GR"/>
              </w:rPr>
              <w:t>Η διδασκαλία του μαθήματος γίνεται σε μικρή ομάδα των 12-15 φοιτητών με τη χρήση powerpoint.</w:t>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i/>
                <w:i/>
                <w:sz w:val="16"/>
                <w:szCs w:val="16"/>
                <w:lang w:val="el-GR"/>
              </w:rPr>
            </w:pPr>
            <w:r>
              <w:rPr>
                <w:rFonts w:cs="Arial" w:ascii="Calibri" w:hAnsi="Calibri"/>
                <w:b/>
                <w:sz w:val="20"/>
                <w:szCs w:val="20"/>
                <w:lang w:val="el-GR"/>
              </w:rPr>
              <w:t>ΧΡΗΣΗ ΤΕΧΝΟΛΟΓΙΩΝ ΠΛΗΡΟΦΟΡΙΑΣ ΚΑΙ ΕΠΙΚΟΙΝΩΝΙΩΝ</w:t>
              <w:br/>
            </w:r>
            <w:r>
              <w:rPr>
                <w:rFonts w:cs="Arial" w:ascii="Calibri" w:hAnsi="Calibr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Cs/>
                <w:sz w:val="20"/>
                <w:szCs w:val="20"/>
                <w:lang w:val="el-GR"/>
              </w:rPr>
            </w:pPr>
            <w:r>
              <w:rPr>
                <w:rFonts w:cs="Arial" w:ascii="Calibri" w:hAnsi="Calibri"/>
                <w:bCs/>
                <w:sz w:val="20"/>
                <w:szCs w:val="20"/>
                <w:lang w:val="el-GR"/>
              </w:rPr>
              <w:t xml:space="preserve">Οι παραδόσεις αναρτώνται στο </w:t>
            </w:r>
            <w:r>
              <w:rPr>
                <w:rFonts w:cs="Arial" w:ascii="Calibri" w:hAnsi="Calibri"/>
                <w:bCs/>
                <w:sz w:val="20"/>
                <w:szCs w:val="20"/>
              </w:rPr>
              <w:t>e</w:t>
            </w:r>
            <w:r>
              <w:rPr>
                <w:rFonts w:cs="Arial" w:ascii="Calibri" w:hAnsi="Calibri"/>
                <w:bCs/>
                <w:sz w:val="20"/>
                <w:szCs w:val="20"/>
                <w:lang w:val="el-GR"/>
              </w:rPr>
              <w:t>-</w:t>
            </w:r>
            <w:r>
              <w:rPr>
                <w:rFonts w:cs="Arial" w:ascii="Calibri" w:hAnsi="Calibri"/>
                <w:bCs/>
                <w:sz w:val="20"/>
                <w:szCs w:val="20"/>
              </w:rPr>
              <w:t>course</w:t>
            </w:r>
            <w:r>
              <w:rPr>
                <w:rFonts w:cs="Arial" w:ascii="Calibri" w:hAnsi="Calibri"/>
                <w:bCs/>
                <w:sz w:val="20"/>
                <w:szCs w:val="20"/>
                <w:lang w:val="el-GR"/>
              </w:rPr>
              <w:t xml:space="preserve">. Οι φοιτητές επικοινωνούν με </w:t>
            </w:r>
            <w:r>
              <w:rPr>
                <w:rFonts w:cs="Arial" w:ascii="Calibri" w:hAnsi="Calibri"/>
                <w:bCs/>
                <w:sz w:val="20"/>
                <w:szCs w:val="20"/>
              </w:rPr>
              <w:t>e</w:t>
            </w:r>
            <w:r>
              <w:rPr>
                <w:rFonts w:cs="Arial" w:ascii="Calibri" w:hAnsi="Calibri"/>
                <w:bCs/>
                <w:sz w:val="20"/>
                <w:szCs w:val="20"/>
                <w:lang w:val="el-GR"/>
              </w:rPr>
              <w:t>-</w:t>
            </w:r>
            <w:r>
              <w:rPr>
                <w:rFonts w:cs="Arial" w:ascii="Calibri" w:hAnsi="Calibri"/>
                <w:bCs/>
                <w:sz w:val="20"/>
                <w:szCs w:val="20"/>
              </w:rPr>
              <w:t>mail</w:t>
            </w:r>
            <w:r>
              <w:rPr>
                <w:rFonts w:cs="Arial" w:ascii="Calibri" w:hAnsi="Calibri"/>
                <w:bCs/>
                <w:sz w:val="20"/>
                <w:szCs w:val="20"/>
                <w:lang w:val="el-GR"/>
              </w:rPr>
              <w:t xml:space="preserve"> με τον διδάσκοντα κατά την προετοιμασία των εργασιών/παρουσιάσεών τους.  </w:t>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ΟΡΓΑΝΩΣΗ ΔΙΔΑΣΚΑΛΙΑΣ</w:t>
            </w:r>
          </w:p>
          <w:p>
            <w:pPr>
              <w:pStyle w:val="Normal"/>
              <w:jc w:val="both"/>
              <w:rPr>
                <w:rFonts w:ascii="Calibri" w:hAnsi="Calibri" w:cs="Arial"/>
                <w:i/>
                <w:i/>
                <w:sz w:val="16"/>
                <w:szCs w:val="16"/>
                <w:lang w:val="el-GR"/>
              </w:rPr>
            </w:pPr>
            <w:r>
              <w:rPr>
                <w:rFonts w:cs="Arial" w:ascii="Calibri" w:hAnsi="Calibri"/>
                <w:i/>
                <w:sz w:val="16"/>
                <w:szCs w:val="16"/>
                <w:lang w:val="el-GR"/>
              </w:rPr>
              <w:t>Περιγράφονται αναλυτικά ο τρόπος και μέθοδοι διδασκαλίας.</w:t>
            </w:r>
          </w:p>
          <w:p>
            <w:pPr>
              <w:pStyle w:val="Normal"/>
              <w:jc w:val="both"/>
              <w:rPr>
                <w:rFonts w:ascii="Calibri" w:hAnsi="Calibri" w:cs="Arial"/>
                <w:i/>
                <w:i/>
                <w:sz w:val="16"/>
                <w:szCs w:val="16"/>
                <w:lang w:val="el-GR"/>
              </w:rPr>
            </w:pPr>
            <w:r>
              <w:rPr>
                <w:rFonts w:cs="Arial" w:ascii="Calibri" w:hAnsi="Calibr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ascii="Calibri" w:hAnsi="Calibri"/>
                <w:i/>
                <w:sz w:val="16"/>
                <w:szCs w:val="16"/>
              </w:rPr>
              <w:t>project</w:t>
            </w:r>
            <w:r>
              <w:rPr>
                <w:rFonts w:cs="Arial" w:ascii="Calibri" w:hAnsi="Calibri"/>
                <w:i/>
                <w:sz w:val="16"/>
                <w:szCs w:val="16"/>
                <w:lang w:val="el-GR"/>
              </w:rPr>
              <w:t>), Συγγραφή εργασίας / εργασιών, Καλλιτεχνική δημιουργία, κ.λπ.</w:t>
            </w:r>
          </w:p>
          <w:p>
            <w:pPr>
              <w:pStyle w:val="Normal"/>
              <w:jc w:val="both"/>
              <w:rPr>
                <w:rFonts w:ascii="Calibri" w:hAnsi="Calibri" w:cs="Arial"/>
                <w:i/>
                <w:i/>
                <w:sz w:val="16"/>
                <w:szCs w:val="16"/>
                <w:lang w:val="el-GR"/>
              </w:rPr>
            </w:pPr>
            <w:r>
              <w:rPr>
                <w:rFonts w:cs="Arial" w:ascii="Calibri" w:hAnsi="Calibri"/>
                <w:i/>
                <w:sz w:val="16"/>
                <w:szCs w:val="16"/>
                <w:lang w:val="el-GR"/>
              </w:rPr>
            </w:r>
          </w:p>
          <w:p>
            <w:pPr>
              <w:pStyle w:val="Normal"/>
              <w:jc w:val="both"/>
              <w:rPr>
                <w:rFonts w:ascii="Calibri" w:hAnsi="Calibri" w:cs="Arial"/>
                <w:i/>
                <w:i/>
                <w:sz w:val="16"/>
                <w:szCs w:val="16"/>
                <w:lang w:val="el-GR"/>
              </w:rPr>
            </w:pPr>
            <w:r>
              <w:rPr>
                <w:rFonts w:cs="Arial" w:ascii="Calibri" w:hAnsi="Calibr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cs="Arial" w:ascii="Calibri" w:hAnsi="Calibri"/>
                <w:i/>
                <w:sz w:val="16"/>
                <w:szCs w:val="16"/>
              </w:rPr>
              <w:t>ECTS</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tbl>
            <w:tblPr>
              <w:tblW w:w="49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0" w:val="00a0" w:noHBand="0" w:lastColumn="0" w:firstColumn="1" w:lastRow="0" w:firstRow="1"/>
            </w:tblPr>
            <w:tblGrid>
              <w:gridCol w:w="2467"/>
              <w:gridCol w:w="2467"/>
            </w:tblGrid>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i/>
                      <w:i/>
                      <w:sz w:val="20"/>
                      <w:szCs w:val="20"/>
                    </w:rPr>
                  </w:pPr>
                  <w:r>
                    <w:rPr>
                      <w:rFonts w:cs="Arial" w:ascii="Calibri" w:hAnsi="Calibri"/>
                      <w:b/>
                      <w:i/>
                      <w:sz w:val="20"/>
                      <w:szCs w:val="20"/>
                    </w:rPr>
                    <w:t>Δραστηριότητα</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i/>
                      <w:i/>
                      <w:sz w:val="20"/>
                      <w:szCs w:val="20"/>
                    </w:rPr>
                  </w:pPr>
                  <w:r>
                    <w:rPr>
                      <w:rFonts w:cs="Arial" w:ascii="Calibri" w:hAnsi="Calibri"/>
                      <w:b/>
                      <w:i/>
                      <w:sz w:val="20"/>
                      <w:szCs w:val="20"/>
                    </w:rPr>
                    <w:t>Φόρτος Εργασίας Εξαμήνου</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0"/>
                      <w:szCs w:val="20"/>
                      <w:lang w:val="el-GR"/>
                    </w:rPr>
                  </w:pPr>
                  <w:r>
                    <w:rPr>
                      <w:rFonts w:ascii="Calibri" w:hAnsi="Calibri"/>
                      <w:iCs/>
                      <w:sz w:val="20"/>
                      <w:szCs w:val="20"/>
                      <w:lang w:val="el-GR"/>
                    </w:rPr>
                    <w:t>Διδασκαλία</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sz w:val="20"/>
                      <w:szCs w:val="20"/>
                      <w:lang w:val="el-GR"/>
                    </w:rPr>
                  </w:pPr>
                  <w:r>
                    <w:rPr>
                      <w:rFonts w:cs="Arial" w:ascii="Calibri" w:hAnsi="Calibri"/>
                      <w:sz w:val="20"/>
                      <w:szCs w:val="20"/>
                    </w:rPr>
                    <w:t>32</w:t>
                  </w:r>
                  <w:r>
                    <w:rPr>
                      <w:rFonts w:cs="Arial" w:ascii="Calibri" w:hAnsi="Calibri"/>
                      <w:sz w:val="20"/>
                      <w:szCs w:val="20"/>
                      <w:lang w:val="el-GR"/>
                    </w:rPr>
                    <w:t xml:space="preserve"> ώρες</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0"/>
                      <w:szCs w:val="20"/>
                      <w:lang w:val="el-GR"/>
                    </w:rPr>
                  </w:pPr>
                  <w:r>
                    <w:rPr>
                      <w:rFonts w:ascii="Calibri" w:hAnsi="Calibri"/>
                      <w:iCs/>
                      <w:sz w:val="20"/>
                      <w:szCs w:val="20"/>
                      <w:lang w:val="el-GR"/>
                    </w:rPr>
                    <w:t>Σεμινάρια</w:t>
                  </w:r>
                  <w:r>
                    <w:rPr>
                      <w:rFonts w:ascii="Calibri" w:hAnsi="Calibri"/>
                      <w:iCs/>
                      <w:sz w:val="20"/>
                      <w:szCs w:val="20"/>
                    </w:rPr>
                    <w:t xml:space="preserve"> </w:t>
                  </w:r>
                  <w:r>
                    <w:rPr>
                      <w:rFonts w:ascii="Calibri" w:hAnsi="Calibri"/>
                      <w:iCs/>
                      <w:sz w:val="20"/>
                      <w:szCs w:val="20"/>
                      <w:lang w:val="el-GR"/>
                    </w:rPr>
                    <w:t>φοιτητών</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sz w:val="20"/>
                      <w:szCs w:val="20"/>
                      <w:lang w:val="el-GR"/>
                    </w:rPr>
                  </w:pPr>
                  <w:r>
                    <w:rPr>
                      <w:rFonts w:cs="Arial" w:ascii="Calibri" w:hAnsi="Calibri"/>
                      <w:sz w:val="20"/>
                      <w:szCs w:val="20"/>
                    </w:rPr>
                    <w:t>24</w:t>
                  </w:r>
                  <w:r>
                    <w:rPr>
                      <w:rFonts w:cs="Arial" w:ascii="Calibri" w:hAnsi="Calibri"/>
                      <w:sz w:val="20"/>
                      <w:szCs w:val="20"/>
                      <w:lang w:val="el-GR"/>
                    </w:rPr>
                    <w:t xml:space="preserve"> ώρες</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0"/>
                      <w:szCs w:val="20"/>
                      <w:lang w:val="el-GR"/>
                    </w:rPr>
                  </w:pPr>
                  <w:r>
                    <w:rPr>
                      <w:rFonts w:ascii="Calibri" w:hAnsi="Calibri"/>
                      <w:iCs/>
                      <w:sz w:val="20"/>
                      <w:szCs w:val="20"/>
                      <w:lang w:val="el-GR"/>
                    </w:rPr>
                    <w:t xml:space="preserve">Μελέτη θεωρίας </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sz w:val="20"/>
                      <w:szCs w:val="20"/>
                      <w:lang w:val="el-GR"/>
                    </w:rPr>
                  </w:pPr>
                  <w:r>
                    <w:rPr>
                      <w:rFonts w:cs="Arial" w:ascii="Calibri" w:hAnsi="Calibri"/>
                      <w:sz w:val="20"/>
                      <w:szCs w:val="20"/>
                    </w:rPr>
                    <w:t>20</w:t>
                  </w:r>
                  <w:r>
                    <w:rPr>
                      <w:rFonts w:cs="Arial" w:ascii="Calibri" w:hAnsi="Calibri"/>
                      <w:sz w:val="20"/>
                      <w:szCs w:val="20"/>
                      <w:lang w:val="el-GR"/>
                    </w:rPr>
                    <w:t xml:space="preserve"> ώρες</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0"/>
                      <w:szCs w:val="20"/>
                      <w:lang w:val="el-GR"/>
                    </w:rPr>
                  </w:pPr>
                  <w:r>
                    <w:rPr>
                      <w:rFonts w:ascii="Calibri" w:hAnsi="Calibri"/>
                      <w:iCs/>
                      <w:sz w:val="20"/>
                      <w:szCs w:val="20"/>
                      <w:lang w:val="el-GR"/>
                    </w:rPr>
                    <w:t xml:space="preserve">Προετοιμασία σεμιναρίων </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sz w:val="20"/>
                      <w:szCs w:val="20"/>
                      <w:lang w:val="el-GR"/>
                    </w:rPr>
                  </w:pPr>
                  <w:r>
                    <w:rPr>
                      <w:rFonts w:cs="Arial" w:ascii="Calibri" w:hAnsi="Calibri"/>
                      <w:sz w:val="20"/>
                      <w:szCs w:val="20"/>
                    </w:rPr>
                    <w:t>3</w:t>
                  </w:r>
                  <w:r>
                    <w:rPr>
                      <w:rFonts w:cs="Arial" w:ascii="Calibri" w:hAnsi="Calibri"/>
                      <w:sz w:val="20"/>
                      <w:szCs w:val="20"/>
                      <w:lang w:val="el-GR"/>
                    </w:rPr>
                    <w:t>0 ώρες</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0"/>
                      <w:szCs w:val="20"/>
                      <w:lang w:val="el-GR"/>
                    </w:rPr>
                  </w:pPr>
                  <w:r>
                    <w:rPr>
                      <w:rFonts w:ascii="Calibri" w:hAnsi="Calibri"/>
                      <w:iCs/>
                      <w:sz w:val="20"/>
                      <w:szCs w:val="20"/>
                      <w:lang w:val="el-GR"/>
                    </w:rPr>
                    <w:t>Εξέταση</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sz w:val="20"/>
                      <w:szCs w:val="20"/>
                      <w:lang w:val="el-GR"/>
                    </w:rPr>
                  </w:pPr>
                  <w:r>
                    <w:rPr>
                      <w:rFonts w:cs="Arial" w:ascii="Calibri" w:hAnsi="Calibri"/>
                      <w:sz w:val="20"/>
                      <w:szCs w:val="20"/>
                    </w:rPr>
                    <w:t>4</w:t>
                  </w:r>
                  <w:r>
                    <w:rPr>
                      <w:rFonts w:cs="Arial" w:ascii="Calibri" w:hAnsi="Calibri"/>
                      <w:sz w:val="20"/>
                      <w:szCs w:val="20"/>
                      <w:lang w:val="el-GR"/>
                    </w:rPr>
                    <w:t xml:space="preserve"> ώρες</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0"/>
                      <w:szCs w:val="20"/>
                    </w:rPr>
                  </w:pPr>
                  <w:r>
                    <w:rPr>
                      <w:rFonts w:ascii="Calibri" w:hAnsi="Calibri"/>
                      <w:iCs/>
                      <w:sz w:val="20"/>
                      <w:szCs w:val="20"/>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0"/>
                      <w:szCs w:val="20"/>
                      <w:lang w:val="el-GR"/>
                    </w:rPr>
                  </w:pPr>
                  <w:r>
                    <w:rPr>
                      <w:rFonts w:cs="Arial" w:ascii="Calibri" w:hAnsi="Calibri"/>
                      <w:sz w:val="20"/>
                      <w:szCs w:val="20"/>
                      <w:lang w:val="el-GR"/>
                    </w:rPr>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0"/>
                      <w:szCs w:val="20"/>
                    </w:rPr>
                  </w:pPr>
                  <w:r>
                    <w:rPr>
                      <w:rFonts w:ascii="Calibri" w:hAnsi="Calibri"/>
                      <w:iCs/>
                      <w:sz w:val="20"/>
                      <w:szCs w:val="20"/>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0"/>
                      <w:szCs w:val="20"/>
                      <w:lang w:val="el-GR"/>
                    </w:rPr>
                  </w:pPr>
                  <w:r>
                    <w:rPr>
                      <w:rFonts w:cs="Arial" w:ascii="Calibri" w:hAnsi="Calibri"/>
                      <w:sz w:val="20"/>
                      <w:szCs w:val="20"/>
                      <w:lang w:val="el-GR"/>
                    </w:rPr>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0"/>
                      <w:szCs w:val="20"/>
                    </w:rPr>
                  </w:pPr>
                  <w:r>
                    <w:rPr>
                      <w:rFonts w:ascii="Calibri" w:hAnsi="Calibri"/>
                      <w:iCs/>
                      <w:sz w:val="20"/>
                      <w:szCs w:val="20"/>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sz w:val="20"/>
                      <w:szCs w:val="20"/>
                      <w:lang w:val="el-GR"/>
                    </w:rPr>
                  </w:pPr>
                  <w:r>
                    <w:rPr>
                      <w:rFonts w:cs="Arial" w:ascii="Calibri" w:hAnsi="Calibri"/>
                      <w:sz w:val="20"/>
                      <w:szCs w:val="20"/>
                      <w:lang w:val="el-GR"/>
                    </w:rPr>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0"/>
                      <w:szCs w:val="20"/>
                      <w:lang w:val="el-GR"/>
                    </w:rPr>
                  </w:pPr>
                  <w:r>
                    <w:rPr>
                      <w:rFonts w:ascii="Calibri" w:hAnsi="Calibri"/>
                      <w:iCs/>
                      <w:sz w:val="20"/>
                      <w:szCs w:val="20"/>
                      <w:lang w:val="el-GR"/>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sz w:val="20"/>
                      <w:szCs w:val="20"/>
                      <w:lang w:val="el-GR"/>
                    </w:rPr>
                  </w:pPr>
                  <w:r>
                    <w:rPr>
                      <w:rFonts w:cs="Arial" w:ascii="Calibri" w:hAnsi="Calibri"/>
                      <w:sz w:val="20"/>
                      <w:szCs w:val="20"/>
                      <w:lang w:val="el-GR"/>
                    </w:rPr>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sz w:val="20"/>
                      <w:szCs w:val="20"/>
                      <w:lang w:val="el-GR"/>
                    </w:rPr>
                  </w:pPr>
                  <w:r>
                    <w:rPr>
                      <w:rFonts w:ascii="Calibri" w:hAnsi="Calibri"/>
                      <w:iCs/>
                      <w:sz w:val="20"/>
                      <w:szCs w:val="20"/>
                      <w:lang w:val="el-GR"/>
                    </w:rPr>
                    <w:t>Σύνολο</w:t>
                  </w:r>
                  <w:r>
                    <w:rPr>
                      <w:rFonts w:ascii="Calibri" w:hAnsi="Calibri"/>
                      <w:iCs/>
                      <w:sz w:val="20"/>
                      <w:szCs w:val="20"/>
                    </w:rPr>
                    <w:t xml:space="preserve"> </w:t>
                  </w:r>
                  <w:r>
                    <w:rPr>
                      <w:rFonts w:ascii="Calibri" w:hAnsi="Calibri"/>
                      <w:iCs/>
                      <w:sz w:val="20"/>
                      <w:szCs w:val="20"/>
                      <w:lang w:val="el-GR"/>
                    </w:rPr>
                    <w:t>Μαθήματος</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1</w:t>
                  </w:r>
                  <w:r>
                    <w:rPr>
                      <w:rFonts w:cs="Arial" w:ascii="Calibri" w:hAnsi="Calibri"/>
                      <w:b/>
                      <w:sz w:val="20"/>
                      <w:szCs w:val="20"/>
                    </w:rPr>
                    <w:t>10</w:t>
                  </w:r>
                  <w:r>
                    <w:rPr>
                      <w:rFonts w:cs="Arial" w:ascii="Calibri" w:hAnsi="Calibri"/>
                      <w:b/>
                      <w:sz w:val="20"/>
                      <w:szCs w:val="20"/>
                      <w:lang w:val="el-GR"/>
                    </w:rPr>
                    <w:t xml:space="preserve"> ώρες</w:t>
                  </w:r>
                </w:p>
              </w:tc>
            </w:tr>
          </w:tbl>
          <w:p>
            <w:pPr>
              <w:pStyle w:val="Normal"/>
              <w:rPr>
                <w:rFonts w:ascii="Tahoma" w:hAnsi="Tahoma" w:cs="Tahoma"/>
              </w:rPr>
            </w:pPr>
            <w:r>
              <w:rPr>
                <w:rFonts w:cs="Tahoma" w:ascii="Tahoma" w:hAnsi="Tahoma"/>
              </w:rPr>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ΑΞΙΟΛΟΓΗΣΗ ΦΟΙΤΗΤΩΝ </w:t>
            </w:r>
          </w:p>
          <w:p>
            <w:pPr>
              <w:pStyle w:val="Normal"/>
              <w:jc w:val="both"/>
              <w:rPr>
                <w:rFonts w:ascii="Calibri" w:hAnsi="Calibri" w:cs="Arial"/>
                <w:i/>
                <w:i/>
                <w:sz w:val="16"/>
                <w:szCs w:val="16"/>
                <w:lang w:val="el-GR"/>
              </w:rPr>
            </w:pPr>
            <w:r>
              <w:rPr>
                <w:rFonts w:cs="Arial" w:ascii="Calibri" w:hAnsi="Calibri"/>
                <w:i/>
                <w:sz w:val="16"/>
                <w:szCs w:val="16"/>
                <w:lang w:val="el-GR"/>
              </w:rPr>
              <w:t>Περιγραφή της διαδικασίας αξιολόγησης</w:t>
            </w:r>
          </w:p>
          <w:p>
            <w:pPr>
              <w:pStyle w:val="Normal"/>
              <w:jc w:val="both"/>
              <w:rPr>
                <w:rFonts w:ascii="Calibri" w:hAnsi="Calibri" w:cs="Arial"/>
                <w:i/>
                <w:i/>
                <w:sz w:val="16"/>
                <w:szCs w:val="16"/>
                <w:lang w:val="el-GR"/>
              </w:rPr>
            </w:pPr>
            <w:r>
              <w:rPr>
                <w:rFonts w:cs="Arial" w:ascii="Calibri" w:hAnsi="Calibri"/>
                <w:i/>
                <w:sz w:val="16"/>
                <w:szCs w:val="16"/>
                <w:lang w:val="el-GR"/>
              </w:rPr>
            </w:r>
          </w:p>
          <w:p>
            <w:pPr>
              <w:pStyle w:val="Normal"/>
              <w:jc w:val="both"/>
              <w:rPr>
                <w:rFonts w:ascii="Calibri" w:hAnsi="Calibri" w:cs="Arial"/>
                <w:i/>
                <w:i/>
                <w:sz w:val="16"/>
                <w:szCs w:val="16"/>
                <w:lang w:val="el-GR"/>
              </w:rPr>
            </w:pPr>
            <w:r>
              <w:rPr>
                <w:rFonts w:cs="Arial" w:ascii="Calibri" w:hAnsi="Calibr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pPr>
              <w:pStyle w:val="Normal"/>
              <w:jc w:val="both"/>
              <w:rPr>
                <w:rFonts w:ascii="Calibri" w:hAnsi="Calibri" w:cs="Arial"/>
                <w:i/>
                <w:i/>
                <w:sz w:val="16"/>
                <w:szCs w:val="16"/>
                <w:lang w:val="el-GR"/>
              </w:rPr>
            </w:pPr>
            <w:r>
              <w:rPr>
                <w:rFonts w:cs="Arial" w:ascii="Calibri" w:hAnsi="Calibri"/>
                <w:i/>
                <w:sz w:val="16"/>
                <w:szCs w:val="16"/>
                <w:lang w:val="el-GR"/>
              </w:rPr>
            </w:r>
          </w:p>
          <w:p>
            <w:pPr>
              <w:pStyle w:val="Normal"/>
              <w:jc w:val="both"/>
              <w:rPr>
                <w:rFonts w:ascii="Calibri" w:hAnsi="Calibri" w:cs="Arial"/>
                <w:i/>
                <w:i/>
                <w:sz w:val="16"/>
                <w:szCs w:val="16"/>
                <w:lang w:val="el-GR"/>
              </w:rPr>
            </w:pPr>
            <w:r>
              <w:rPr>
                <w:rFonts w:cs="Arial" w:ascii="Calibri" w:hAnsi="Calibr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lang w:val="el-GR"/>
              </w:rPr>
            </w:pPr>
            <w:r>
              <w:rPr>
                <w:rFonts w:cs="Arial" w:ascii="Calibri" w:hAnsi="Calibri"/>
                <w:color w:val="002060"/>
                <w:lang w:val="el-GR"/>
              </w:rPr>
            </w:r>
          </w:p>
          <w:p>
            <w:pPr>
              <w:pStyle w:val="Normal"/>
              <w:jc w:val="both"/>
              <w:rPr>
                <w:rFonts w:ascii="Calibri" w:hAnsi="Calibri" w:cs="Calibri" w:asciiTheme="minorHAnsi" w:cstheme="minorHAnsi" w:hAnsiTheme="minorHAnsi"/>
                <w:b/>
                <w:b/>
                <w:lang w:val="el-GR"/>
              </w:rPr>
            </w:pPr>
            <w:r>
              <w:rPr>
                <w:rFonts w:cs="Calibri" w:ascii="Calibri" w:hAnsi="Calibri" w:asciiTheme="minorHAnsi" w:cstheme="minorHAnsi" w:hAnsiTheme="minorHAnsi"/>
                <w:sz w:val="20"/>
                <w:lang w:val="el-GR"/>
              </w:rPr>
              <w:t>Η αξιολόγηση των φοιτητών στηρίζεται στη γραπτή εξέταση που περιλαμβάνει ερωτήσεις κατανόησης και κρίσεως πρόσφατου ερευνητικού άρθρου (50%) και την επίδοση στις ατομικές εργασίες/παρουσιάσεις (50%). Στον τελικό βαθμό συνυπολογίζεται και η ενεργή συμμετοχή στο μάθημα</w:t>
            </w:r>
            <w:r>
              <w:rPr>
                <w:rFonts w:cs="Calibri" w:ascii="Calibri" w:hAnsi="Calibri" w:asciiTheme="minorHAnsi" w:cstheme="minorHAnsi" w:hAnsiTheme="minorHAnsi"/>
                <w:lang w:val="el-GR"/>
              </w:rPr>
              <w:t xml:space="preserve">. </w:t>
            </w:r>
          </w:p>
          <w:p>
            <w:pPr>
              <w:pStyle w:val="Normal"/>
              <w:rPr>
                <w:rFonts w:ascii="Calibri" w:hAnsi="Calibri" w:cs="Arial"/>
                <w:color w:val="002060"/>
                <w:lang w:val="el-GR"/>
              </w:rPr>
            </w:pPr>
            <w:r>
              <w:rPr>
                <w:rFonts w:cs="Arial" w:ascii="Calibri" w:hAnsi="Calibri"/>
                <w:color w:val="002060"/>
                <w:lang w:val="el-GR"/>
              </w:rPr>
            </w:r>
          </w:p>
          <w:p>
            <w:pPr>
              <w:pStyle w:val="Normal"/>
              <w:rPr>
                <w:rFonts w:ascii="Calibri" w:hAnsi="Calibri" w:cs="Arial"/>
                <w:color w:val="002060"/>
                <w:lang w:val="el-GR"/>
              </w:rPr>
            </w:pPr>
            <w:r>
              <w:rPr>
                <w:rFonts w:cs="Arial" w:ascii="Calibri" w:hAnsi="Calibri"/>
                <w:color w:val="002060"/>
                <w:lang w:val="el-GR"/>
              </w:rPr>
            </w:r>
          </w:p>
          <w:p>
            <w:pPr>
              <w:pStyle w:val="Normal"/>
              <w:rPr>
                <w:rFonts w:ascii="Calibri" w:hAnsi="Calibri" w:cs="Arial"/>
                <w:color w:val="002060"/>
                <w:lang w:val="el-GR"/>
              </w:rPr>
            </w:pPr>
            <w:r>
              <w:rPr>
                <w:rFonts w:cs="Arial" w:ascii="Calibri" w:hAnsi="Calibri"/>
                <w:color w:val="002060"/>
                <w:lang w:val="el-GR"/>
              </w:rPr>
            </w:r>
          </w:p>
          <w:p>
            <w:pPr>
              <w:pStyle w:val="Normal"/>
              <w:rPr>
                <w:rFonts w:ascii="Calibri" w:hAnsi="Calibri" w:cs="Arial"/>
                <w:color w:val="002060"/>
                <w:lang w:val="el-GR"/>
              </w:rPr>
            </w:pPr>
            <w:r>
              <w:rPr>
                <w:rFonts w:cs="Arial" w:ascii="Calibri" w:hAnsi="Calibri"/>
                <w:color w:val="002060"/>
                <w:lang w:val="el-GR"/>
              </w:rPr>
            </w:r>
          </w:p>
        </w:tc>
      </w:tr>
    </w:tbl>
    <w:p>
      <w:pPr>
        <w:pStyle w:val="Normal"/>
        <w:widowControl w:val="false"/>
        <w:numPr>
          <w:ilvl w:val="0"/>
          <w:numId w:val="1"/>
        </w:numPr>
        <w:spacing w:lineRule="auto" w:line="276" w:before="240" w:after="200"/>
        <w:ind w:left="357" w:hanging="357"/>
        <w:rPr>
          <w:rFonts w:ascii="Calibri" w:hAnsi="Calibri" w:cs="Arial"/>
          <w:b/>
          <w:b/>
          <w:color w:val="000000"/>
          <w:sz w:val="22"/>
          <w:szCs w:val="22"/>
        </w:rPr>
      </w:pPr>
      <w:r>
        <w:rPr>
          <w:rFonts w:cs="Arial" w:ascii="Calibri" w:hAnsi="Calibri"/>
          <w:b/>
          <w:color w:val="000000"/>
          <w:sz w:val="22"/>
          <w:szCs w:val="22"/>
          <w:lang w:val="el-GR"/>
        </w:rPr>
        <w:t>ΣΥΝΙΣΤΩΜΕΝΗ</w:t>
      </w:r>
      <w:r>
        <w:rPr>
          <w:rFonts w:cs="Arial" w:ascii="Calibri" w:hAnsi="Calibri"/>
          <w:b/>
          <w:color w:val="000000"/>
          <w:sz w:val="22"/>
          <w:szCs w:val="22"/>
        </w:rPr>
        <w:t>-ΒΙΒΛΙΟΓΡΑΦΙΑ</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a0" w:noHBand="0" w:lastColumn="0" w:firstColumn="1" w:lastRow="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Arial"/>
                <w:i/>
                <w:i/>
                <w:sz w:val="16"/>
                <w:szCs w:val="16"/>
                <w:lang w:val="el-GR"/>
              </w:rPr>
            </w:pPr>
            <w:r>
              <w:rPr>
                <w:rFonts w:cs="Arial" w:ascii="Calibri" w:hAnsi="Calibri"/>
                <w:i/>
                <w:sz w:val="16"/>
                <w:szCs w:val="16"/>
                <w:lang w:val="el-GR"/>
              </w:rPr>
              <w:t>-Προτεινόμενη Βιβλιογραφία :</w:t>
            </w:r>
          </w:p>
          <w:p>
            <w:pPr>
              <w:pStyle w:val="ListParagraph"/>
              <w:numPr>
                <w:ilvl w:val="0"/>
                <w:numId w:val="3"/>
              </w:numPr>
              <w:spacing w:lineRule="auto" w:line="276"/>
              <w:jc w:val="both"/>
              <w:rPr/>
            </w:pPr>
            <w:r>
              <w:rPr>
                <w:rFonts w:ascii="Calibri" w:hAnsi="Calibri"/>
                <w:sz w:val="20"/>
              </w:rPr>
              <w:t xml:space="preserve">Ανοσολογία  Kuby, Goldsby A. Richard, Kindt J. Thomas, Osborne A. Barbara, 2η έκδοση 2013, </w:t>
            </w:r>
            <w:hyperlink r:id="rId2">
              <w:r>
                <w:rPr>
                  <w:rStyle w:val="ListLabel36"/>
                  <w:rFonts w:ascii="Calibri" w:hAnsi="Calibri"/>
                  <w:sz w:val="20"/>
                </w:rPr>
                <w:t>BROKEN HILL PUBLISHERS LTD</w:t>
              </w:r>
            </w:hyperlink>
            <w:r>
              <w:rPr>
                <w:rFonts w:ascii="Calibri" w:hAnsi="Calibri"/>
                <w:sz w:val="20"/>
              </w:rPr>
              <w:t>, ISBN: 9789963716142 </w:t>
            </w:r>
          </w:p>
          <w:p>
            <w:pPr>
              <w:pStyle w:val="ListParagraph"/>
              <w:numPr>
                <w:ilvl w:val="0"/>
                <w:numId w:val="3"/>
              </w:numPr>
              <w:spacing w:lineRule="auto" w:line="276"/>
              <w:jc w:val="both"/>
              <w:rPr>
                <w:rFonts w:ascii="Calibri" w:hAnsi="Calibri" w:cs="Arial"/>
                <w:i/>
                <w:i/>
                <w:sz w:val="16"/>
                <w:szCs w:val="16"/>
              </w:rPr>
            </w:pPr>
            <w:r>
              <w:rPr>
                <w:rFonts w:ascii="Calibri" w:hAnsi="Calibri"/>
                <w:sz w:val="20"/>
              </w:rPr>
              <w:t>Biochemistry of signal transduction and regulation, G. Krauss, Wiley, 5</w:t>
            </w:r>
            <w:r>
              <w:rPr>
                <w:rFonts w:ascii="Calibri" w:hAnsi="Calibri"/>
                <w:sz w:val="20"/>
                <w:vertAlign w:val="superscript"/>
              </w:rPr>
              <w:t>th</w:t>
            </w:r>
            <w:r>
              <w:rPr>
                <w:rFonts w:ascii="Calibri" w:hAnsi="Calibri"/>
                <w:sz w:val="20"/>
              </w:rPr>
              <w:t xml:space="preserve"> ed. 2014. ISBN:978-3-527-33366-0</w:t>
            </w:r>
          </w:p>
          <w:p>
            <w:pPr>
              <w:pStyle w:val="Normal"/>
              <w:jc w:val="both"/>
              <w:rPr>
                <w:rFonts w:ascii="Calibri" w:hAnsi="Calibri" w:cs="Arial"/>
                <w:i/>
                <w:i/>
                <w:sz w:val="16"/>
                <w:szCs w:val="16"/>
                <w:lang w:val="el-GR"/>
              </w:rPr>
            </w:pPr>
            <w:r>
              <w:rPr>
                <w:rFonts w:cs="Arial" w:ascii="Calibri" w:hAnsi="Calibri"/>
                <w:i/>
                <w:sz w:val="16"/>
                <w:szCs w:val="16"/>
                <w:lang w:val="el-GR"/>
              </w:rPr>
              <w:t>-Συναφή επιστημονικά περιοδικά:</w:t>
            </w:r>
          </w:p>
          <w:p>
            <w:pPr>
              <w:pStyle w:val="ListParagraph"/>
              <w:numPr>
                <w:ilvl w:val="0"/>
                <w:numId w:val="4"/>
              </w:numPr>
              <w:jc w:val="both"/>
              <w:rPr>
                <w:rFonts w:ascii="Calibri" w:hAnsi="Calibri" w:cs="Arial"/>
                <w:b/>
                <w:b/>
              </w:rPr>
            </w:pPr>
            <w:r>
              <w:rPr>
                <w:rFonts w:ascii="Calibri" w:hAnsi="Calibri"/>
                <w:sz w:val="20"/>
              </w:rPr>
              <w:t>Annual review of immunology, Annual Reviews</w:t>
            </w:r>
          </w:p>
        </w:tc>
      </w:tr>
    </w:tbl>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alibri">
    <w:charset w:val="01"/>
    <w:family w:val="roman"/>
    <w:pitch w:val="variable"/>
  </w:font>
  <w:font w:name="Liberation Sans">
    <w:altName w:val="Arial"/>
    <w:charset w:val="01"/>
    <w:family w:val="swiss"/>
    <w:pitch w:val="variable"/>
  </w:font>
  <w:font w:name="Cambria">
    <w:charset w:val="01"/>
    <w:family w:val="roman"/>
    <w:pitch w:val="variable"/>
  </w:font>
  <w:font w:name="Tahoma">
    <w:charset w:val="01"/>
    <w:family w:val="roman"/>
    <w:pitch w:val="variable"/>
  </w:font>
  <w:font w:name="Symbol">
    <w:charset w:val="02"/>
    <w:family w:val="auto"/>
    <w:pitch w:val="default"/>
  </w:font>
  <w:font w:name="Times New Roman">
    <w:charset w:val="01"/>
    <w:family w:val="auto"/>
    <w:pitch w:val="variable"/>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ind w:left="117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ind w:left="720" w:hanging="360"/>
      </w:pPr>
      <w:rPr>
        <w:rFonts w:ascii="Times New Roman" w:hAnsi="Times New Roman" w:cs="Times New Roman" w:hint="default"/>
        <w:sz w:val="16"/>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55fa7"/>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955fa7"/>
    <w:pPr>
      <w:keepNext w:val="true"/>
      <w:spacing w:before="240" w:after="480"/>
      <w:outlineLvl w:val="0"/>
    </w:pPr>
    <w:rPr>
      <w:rFonts w:ascii="Arial" w:hAnsi="Arial" w:cs="Arial"/>
      <w:b/>
      <w:bCs/>
      <w:sz w:val="32"/>
      <w:lang w:val="el-G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locked/>
    <w:rsid w:val="00955fa7"/>
    <w:rPr>
      <w:rFonts w:ascii="Arial" w:hAnsi="Arial" w:cs="Arial"/>
      <w:b/>
      <w:bCs/>
      <w:sz w:val="32"/>
      <w:szCs w:val="24"/>
      <w:lang w:val="el-GR" w:eastAsia="en-US" w:bidi="ar-SA"/>
    </w:rPr>
  </w:style>
  <w:style w:type="character" w:styleId="BodyTextChar" w:customStyle="1">
    <w:name w:val="Body Text Char"/>
    <w:basedOn w:val="DefaultParagraphFont"/>
    <w:link w:val="BodyText"/>
    <w:qFormat/>
    <w:locked/>
    <w:rsid w:val="00955fa7"/>
    <w:rPr>
      <w:sz w:val="24"/>
      <w:szCs w:val="24"/>
      <w:lang w:val="en-US" w:eastAsia="en-US" w:bidi="ar-SA"/>
    </w:rPr>
  </w:style>
  <w:style w:type="character" w:styleId="InternetLink">
    <w:name w:val="Internet Link"/>
    <w:basedOn w:val="DefaultParagraphFont"/>
    <w:rsid w:val="001324f8"/>
    <w:rPr>
      <w:color w:val="0000FF" w:themeColor="hyperlink"/>
      <w:u w:val="single"/>
    </w:rPr>
  </w:style>
  <w:style w:type="character" w:styleId="Annotationreference">
    <w:name w:val="annotation reference"/>
    <w:basedOn w:val="DefaultParagraphFont"/>
    <w:semiHidden/>
    <w:unhideWhenUsed/>
    <w:qFormat/>
    <w:rsid w:val="00683df1"/>
    <w:rPr>
      <w:sz w:val="16"/>
      <w:szCs w:val="16"/>
    </w:rPr>
  </w:style>
  <w:style w:type="character" w:styleId="CommentTextChar" w:customStyle="1">
    <w:name w:val="Comment Text Char"/>
    <w:basedOn w:val="DefaultParagraphFont"/>
    <w:link w:val="CommentText"/>
    <w:semiHidden/>
    <w:qFormat/>
    <w:rsid w:val="00683df1"/>
    <w:rPr>
      <w:lang w:val="en-US" w:eastAsia="en-US"/>
    </w:rPr>
  </w:style>
  <w:style w:type="character" w:styleId="CommentSubjectChar" w:customStyle="1">
    <w:name w:val="Comment Subject Char"/>
    <w:basedOn w:val="CommentTextChar"/>
    <w:link w:val="CommentSubject"/>
    <w:semiHidden/>
    <w:qFormat/>
    <w:rsid w:val="00683df1"/>
    <w:rPr>
      <w:b/>
      <w:bCs/>
      <w:lang w:val="en-US" w:eastAsia="en-US"/>
    </w:rPr>
  </w:style>
  <w:style w:type="character" w:styleId="BalloonTextChar" w:customStyle="1">
    <w:name w:val="Balloon Text Char"/>
    <w:basedOn w:val="DefaultParagraphFont"/>
    <w:link w:val="BalloonText"/>
    <w:semiHidden/>
    <w:qFormat/>
    <w:rsid w:val="00683df1"/>
    <w:rPr>
      <w:rFonts w:ascii="Segoe UI" w:hAnsi="Segoe UI" w:cs="Segoe UI"/>
      <w:sz w:val="18"/>
      <w:szCs w:val="18"/>
      <w:lang w:val="en-US" w:eastAsia="en-US"/>
    </w:rPr>
  </w:style>
  <w:style w:type="character" w:styleId="ListLabel1">
    <w:name w:val="ListLabel 1"/>
    <w:qFormat/>
    <w:rPr>
      <w:rFonts w:ascii="Calibri" w:hAnsi="Calibri" w:cs="Times New Roman"/>
      <w:b/>
      <w:sz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Calibri" w:hAnsi="Calibri" w:eastAsia="Times New Roman" w:cs="Times New Roman"/>
      <w:sz w:val="16"/>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Times New Roman"/>
      <w:b/>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ascii="Calibri" w:hAnsi="Calibri" w:eastAsia="Times New Roman" w:cs="Times New Roman"/>
      <w:b/>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ascii="Calibri" w:hAnsi="Calibri"/>
      <w:sz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rsid w:val="00955fa7"/>
    <w:pPr>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sonormalcxsp" w:customStyle="1">
    <w:name w:val="msonormalcxspμεσαίο"/>
    <w:basedOn w:val="Normal"/>
    <w:qFormat/>
    <w:rsid w:val="00955fa7"/>
    <w:pPr>
      <w:spacing w:beforeAutospacing="1" w:afterAutospacing="1"/>
    </w:pPr>
    <w:rPr>
      <w:lang w:val="el-GR" w:eastAsia="el-GR"/>
    </w:rPr>
  </w:style>
  <w:style w:type="paragraph" w:styleId="ListParagraph">
    <w:name w:val="List Paragraph"/>
    <w:basedOn w:val="Normal"/>
    <w:uiPriority w:val="34"/>
    <w:qFormat/>
    <w:rsid w:val="0033148c"/>
    <w:pPr>
      <w:spacing w:before="0" w:after="0"/>
      <w:ind w:left="720" w:hanging="0"/>
      <w:contextualSpacing/>
    </w:pPr>
    <w:rPr/>
  </w:style>
  <w:style w:type="paragraph" w:styleId="Annotationtext">
    <w:name w:val="annotation text"/>
    <w:basedOn w:val="Normal"/>
    <w:link w:val="CommentTextChar"/>
    <w:semiHidden/>
    <w:unhideWhenUsed/>
    <w:qFormat/>
    <w:rsid w:val="00683df1"/>
    <w:pPr/>
    <w:rPr>
      <w:sz w:val="20"/>
      <w:szCs w:val="20"/>
    </w:rPr>
  </w:style>
  <w:style w:type="paragraph" w:styleId="Annotationsubject">
    <w:name w:val="annotation subject"/>
    <w:basedOn w:val="Annotationtext"/>
    <w:link w:val="CommentSubjectChar"/>
    <w:semiHidden/>
    <w:unhideWhenUsed/>
    <w:qFormat/>
    <w:rsid w:val="00683df1"/>
    <w:pPr/>
    <w:rPr>
      <w:b/>
      <w:bCs/>
    </w:rPr>
  </w:style>
  <w:style w:type="paragraph" w:styleId="BalloonText">
    <w:name w:val="Balloon Text"/>
    <w:basedOn w:val="Normal"/>
    <w:link w:val="BalloonTextChar"/>
    <w:semiHidden/>
    <w:unhideWhenUsed/>
    <w:qFormat/>
    <w:rsid w:val="00683df1"/>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oliteianet.gr/ekdotis/broken-hill-publishers-ltd-6925"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LibreOffice/6.0.7.3$Linux_X86_64 LibreOffice_project/00m0$Build-3</Application>
  <Pages>4</Pages>
  <Words>1100</Words>
  <Characters>7363</Characters>
  <CharactersWithSpaces>8351</CharactersWithSpaces>
  <Paragraphs>121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2020-06-18T14:12:00Z</dcterms:created>
  <dc:creator>User</dc:creator>
  <dc:description/>
  <dc:language>el-GR</dc:language>
  <cp:lastModifiedBy/>
  <dcterms:modified xsi:type="dcterms:W3CDTF">2020-10-02T11:01:12Z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