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0D" w:rsidRPr="006403CB" w:rsidRDefault="002B3F0D" w:rsidP="00D05883">
      <w:pPr>
        <w:jc w:val="center"/>
        <w:rPr>
          <w:lang w:val="en-GB"/>
        </w:rPr>
      </w:pPr>
      <w:bookmarkStart w:id="0" w:name="_Toc181708547"/>
      <w:r w:rsidRPr="006403CB">
        <w:rPr>
          <w:lang w:val="en-GB"/>
        </w:rPr>
        <w:t>COURSE OUTLINE</w:t>
      </w:r>
    </w:p>
    <w:p w:rsidR="002B3F0D" w:rsidRPr="00F91835" w:rsidRDefault="002B3F0D" w:rsidP="004B3F6E">
      <w:pPr>
        <w:pStyle w:val="1"/>
      </w:pPr>
      <w:r w:rsidRPr="00F91835"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EC5806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HEALTH SCIENCES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ACADEMIC UNIT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EC5806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DEPARTMENT OF BIOLOGICAL APPLICATIONS AND TECHNOLOGY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EC5806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UNDERGRADUATE COURSE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pPr>
              <w:rPr>
                <w:lang w:val="en-GB"/>
              </w:rPr>
            </w:pPr>
            <w:r w:rsidRPr="00275D7C">
              <w:rPr>
                <w:lang w:val="el-GR"/>
              </w:rPr>
              <w:t>ΒΕΕ821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r>
              <w:t>8</w:t>
            </w:r>
            <w:r w:rsidR="00EC5806" w:rsidRPr="00EC5806">
              <w:rPr>
                <w:vertAlign w:val="superscript"/>
              </w:rPr>
              <w:t>th</w:t>
            </w:r>
          </w:p>
        </w:tc>
      </w:tr>
      <w:tr w:rsidR="002B3F0D" w:rsidRPr="00EC5806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0D" w:rsidRPr="00621B93" w:rsidRDefault="00275D7C" w:rsidP="0069629A">
            <w:r>
              <w:t>CONSERVATION BIOLOGY IN PRACTICE</w:t>
            </w:r>
          </w:p>
        </w:tc>
      </w:tr>
      <w:tr w:rsidR="002B3F0D" w:rsidRPr="00EC5806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 xml:space="preserve">INDEPENDENT TEACHING ACTIVITIES </w:t>
            </w:r>
            <w:r w:rsidRPr="00EC5806">
              <w:rPr>
                <w:lang w:val="en-GB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WEEKLY TEACHING 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CREDITS</w:t>
            </w:r>
          </w:p>
        </w:tc>
      </w:tr>
      <w:tr w:rsidR="002B3F0D" w:rsidRPr="00EC5806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B3F0D" w:rsidP="0069629A">
            <w:pPr>
              <w:rPr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2B3F0D" w:rsidRPr="00EC5806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i/>
                <w:lang w:val="en-GB"/>
              </w:rPr>
            </w:pPr>
            <w:r w:rsidRPr="00EC5806">
              <w:rPr>
                <w:lang w:val="en-GB"/>
              </w:rPr>
              <w:t>COURSE TYPE</w:t>
            </w:r>
            <w:r w:rsidRPr="00EC5806">
              <w:rPr>
                <w:i/>
                <w:lang w:val="en-GB"/>
              </w:rPr>
              <w:t xml:space="preserve"> 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pPr>
              <w:rPr>
                <w:lang w:val="en-GB"/>
              </w:rPr>
            </w:pPr>
            <w:r>
              <w:t>SPECIFIC</w:t>
            </w:r>
            <w:r w:rsidR="00EC5806">
              <w:rPr>
                <w:lang w:val="en-GB"/>
              </w:rPr>
              <w:t xml:space="preserve"> BACKGROUND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PREREQUISITE COURSES:</w:t>
            </w:r>
          </w:p>
          <w:p w:rsidR="002B3F0D" w:rsidRPr="00EC5806" w:rsidRDefault="002B3F0D" w:rsidP="0069629A">
            <w:pPr>
              <w:rPr>
                <w:lang w:val="en-GB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75D7C" w:rsidP="0069629A">
            <w:pPr>
              <w:rPr>
                <w:lang w:val="en-GB"/>
              </w:rPr>
            </w:pPr>
            <w:r>
              <w:t xml:space="preserve">BIODIVERISTY &amp; CLIMATE CHANGE </w:t>
            </w:r>
            <w:r w:rsidRPr="00275D7C">
              <w:rPr>
                <w:lang w:val="el-GR"/>
              </w:rPr>
              <w:t>[ΒΕΥ505]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LANGUAGE OF INSTRUCTION and EXAMINATIONS: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EC5806" w:rsidP="0069629A">
            <w:pPr>
              <w:rPr>
                <w:lang w:val="en-GB"/>
              </w:rPr>
            </w:pPr>
            <w:r>
              <w:rPr>
                <w:lang w:val="en-GB"/>
              </w:rPr>
              <w:t>GREEK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IS THE COURSE OFFERED TO ERASMUS STUDENTS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EC5806" w:rsidP="0069629A">
            <w:pPr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  <w:tr w:rsidR="002B3F0D" w:rsidRPr="00EC5806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EC5806" w:rsidRDefault="002B3F0D" w:rsidP="0069629A">
            <w:pPr>
              <w:rPr>
                <w:lang w:val="en-GB"/>
              </w:rPr>
            </w:pPr>
            <w:r w:rsidRPr="00EC5806">
              <w:rPr>
                <w:lang w:val="en-GB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EC5806" w:rsidRDefault="002B3F0D" w:rsidP="0069629A">
            <w:pPr>
              <w:rPr>
                <w:lang w:val="en-GB"/>
              </w:rPr>
            </w:pPr>
          </w:p>
        </w:tc>
      </w:tr>
    </w:tbl>
    <w:p w:rsidR="002B3F0D" w:rsidRPr="006403CB" w:rsidRDefault="002B3F0D" w:rsidP="0069629A">
      <w:pPr>
        <w:rPr>
          <w:lang w:val="en-GB"/>
        </w:rPr>
      </w:pPr>
    </w:p>
    <w:p w:rsidR="002B3F0D" w:rsidRPr="00F91835" w:rsidRDefault="002B3F0D" w:rsidP="004B3F6E">
      <w:pPr>
        <w:pStyle w:val="1"/>
      </w:pPr>
      <w:r w:rsidRPr="00F91835"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B3F0D" w:rsidRPr="006403C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3F0D" w:rsidRPr="006403CB" w:rsidRDefault="002B3F0D" w:rsidP="0069629A">
            <w:pPr>
              <w:rPr>
                <w:i/>
                <w:sz w:val="16"/>
                <w:szCs w:val="16"/>
                <w:lang w:val="en-GB"/>
              </w:rPr>
            </w:pPr>
            <w:r w:rsidRPr="006403CB">
              <w:rPr>
                <w:lang w:val="en-GB"/>
              </w:rPr>
              <w:t>Learning outcomes</w:t>
            </w:r>
          </w:p>
        </w:tc>
      </w:tr>
      <w:tr w:rsidR="002B3F0D" w:rsidRPr="00F918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6403CB" w:rsidRDefault="002B3F0D" w:rsidP="0069629A">
            <w:pPr>
              <w:rPr>
                <w:lang w:val="en-GB"/>
              </w:rPr>
            </w:pPr>
          </w:p>
          <w:p w:rsidR="00275D7C" w:rsidRDefault="00275D7C" w:rsidP="00D05883">
            <w:pPr>
              <w:jc w:val="both"/>
            </w:pPr>
            <w:r w:rsidRPr="00275D7C">
              <w:t xml:space="preserve">The course is offered to students </w:t>
            </w:r>
            <w:r>
              <w:t xml:space="preserve">under the scope to develop their </w:t>
            </w:r>
            <w:r w:rsidRPr="00275D7C">
              <w:t xml:space="preserve">special knowledge base on solving </w:t>
            </w:r>
            <w:r>
              <w:t>major</w:t>
            </w:r>
            <w:r w:rsidRPr="00275D7C">
              <w:t xml:space="preserve"> environmental problems </w:t>
            </w:r>
            <w:r>
              <w:t xml:space="preserve">in the field of </w:t>
            </w:r>
            <w:r w:rsidRPr="00275D7C">
              <w:t xml:space="preserve">biodiversity conservation, climate change mitigation, and </w:t>
            </w:r>
            <w:r>
              <w:t>sustainability promotion</w:t>
            </w:r>
            <w:r w:rsidRPr="00275D7C">
              <w:t xml:space="preserve">. It presents the </w:t>
            </w:r>
            <w:r>
              <w:t xml:space="preserve">scientific </w:t>
            </w:r>
            <w:r w:rsidRPr="00275D7C">
              <w:t xml:space="preserve">arsenal </w:t>
            </w:r>
            <w:r>
              <w:t xml:space="preserve">of the tools, </w:t>
            </w:r>
            <w:r w:rsidRPr="00275D7C">
              <w:t>technologies and methods available to address the ecological crisis on a case-by-case basis, while presenting the modern institutional and political environmental context at global, European and national level.</w:t>
            </w:r>
          </w:p>
          <w:p w:rsidR="00D05883" w:rsidRPr="00275D7C" w:rsidRDefault="00D05883" w:rsidP="0069629A"/>
          <w:p w:rsidR="00275D7C" w:rsidRPr="00275D7C" w:rsidRDefault="00275D7C" w:rsidP="0069629A">
            <w:r w:rsidRPr="00275D7C">
              <w:t>The student is expected to: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>Know the main categories of threats and anthropogenic pressures on biodiversity and their impacts using concrete examples.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>Know the tools, technologies and methods available to conserve species and ecosystems on a case-by-case basis.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>Be familiar with the international, European and national policy and related institutional framework on biodiversity conservation and sustainable development.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>Develop critical thinking, evaluate, organize, and synthesize existing scientific information.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>Be able to produce scientifically evidence-based texts and suggest solutions for specific environmental problems.</w:t>
            </w:r>
          </w:p>
          <w:p w:rsidR="00275D7C" w:rsidRPr="00275D7C" w:rsidRDefault="00275D7C" w:rsidP="00D05883">
            <w:pPr>
              <w:pStyle w:val="af2"/>
              <w:numPr>
                <w:ilvl w:val="0"/>
                <w:numId w:val="24"/>
              </w:numPr>
            </w:pPr>
            <w:r w:rsidRPr="00275D7C">
              <w:t xml:space="preserve">Be able to communicate and support his / her position to the public using ICT, based on scientific </w:t>
            </w:r>
            <w:r w:rsidR="00ED5A29">
              <w:t>arguments</w:t>
            </w:r>
            <w:r w:rsidRPr="00275D7C">
              <w:t>.</w:t>
            </w:r>
          </w:p>
          <w:p w:rsidR="002B3F0D" w:rsidRPr="00275D7C" w:rsidRDefault="00275D7C" w:rsidP="00D05883">
            <w:pPr>
              <w:pStyle w:val="af2"/>
              <w:numPr>
                <w:ilvl w:val="0"/>
                <w:numId w:val="24"/>
              </w:numPr>
              <w:rPr>
                <w:rFonts w:ascii="Cambria" w:hAnsi="Cambria" w:cs="Arial"/>
                <w:i/>
                <w:sz w:val="16"/>
                <w:szCs w:val="16"/>
                <w:lang w:val="en-GB"/>
              </w:rPr>
            </w:pPr>
            <w:r w:rsidRPr="00275D7C">
              <w:t xml:space="preserve">Be able to work </w:t>
            </w:r>
            <w:r w:rsidR="00D05883">
              <w:t>in</w:t>
            </w:r>
            <w:r w:rsidRPr="00275D7C">
              <w:t xml:space="preserve"> a team.</w:t>
            </w:r>
          </w:p>
        </w:tc>
      </w:tr>
      <w:tr w:rsidR="002B3F0D" w:rsidRPr="006403CB">
        <w:tblPrEx>
          <w:tblLook w:val="0000" w:firstRow="0" w:lastRow="0" w:firstColumn="0" w:lastColumn="0" w:noHBand="0" w:noVBand="0"/>
        </w:tblPrEx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3F0D" w:rsidRPr="006403CB" w:rsidRDefault="002B3F0D" w:rsidP="0069629A">
            <w:pPr>
              <w:rPr>
                <w:lang w:val="en-GB"/>
              </w:rPr>
            </w:pPr>
            <w:r w:rsidRPr="006403CB">
              <w:rPr>
                <w:lang w:val="en-GB"/>
              </w:rPr>
              <w:t xml:space="preserve">General Competences </w:t>
            </w:r>
          </w:p>
        </w:tc>
      </w:tr>
      <w:tr w:rsidR="002B3F0D" w:rsidRPr="00F9183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 xml:space="preserve">Search, analysis and synthesis of data and information, with the use of the necessary technology </w:t>
            </w:r>
          </w:p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 xml:space="preserve">Working independently </w:t>
            </w:r>
          </w:p>
          <w:p w:rsidR="00F91835" w:rsidRPr="004E015C" w:rsidRDefault="00D05883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>Teamwork</w:t>
            </w:r>
          </w:p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>Applying knowledge in practice</w:t>
            </w:r>
          </w:p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 xml:space="preserve">Working in an interdisciplinary environment </w:t>
            </w:r>
          </w:p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 xml:space="preserve">Respect for the natural environment </w:t>
            </w:r>
          </w:p>
          <w:p w:rsidR="00F91835" w:rsidRPr="004E015C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>Decision-making</w:t>
            </w:r>
          </w:p>
          <w:p w:rsidR="00D05883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4E015C">
              <w:rPr>
                <w:lang w:val="en-GB"/>
              </w:rPr>
              <w:t>Production of free, creative and inductive thinking</w:t>
            </w:r>
          </w:p>
          <w:p w:rsidR="002B3F0D" w:rsidRPr="00F91835" w:rsidRDefault="00F91835" w:rsidP="00D05883">
            <w:pPr>
              <w:pStyle w:val="af2"/>
              <w:numPr>
                <w:ilvl w:val="0"/>
                <w:numId w:val="25"/>
              </w:numPr>
              <w:rPr>
                <w:lang w:val="en-GB"/>
              </w:rPr>
            </w:pPr>
            <w:r w:rsidRPr="00D05883">
              <w:rPr>
                <w:lang w:val="en-GB"/>
              </w:rPr>
              <w:t>Communicative skills for public outreach and/ or debate skills</w:t>
            </w:r>
          </w:p>
        </w:tc>
      </w:tr>
    </w:tbl>
    <w:p w:rsidR="002B3F0D" w:rsidRPr="006403CB" w:rsidRDefault="002B3F0D" w:rsidP="004B3F6E">
      <w:pPr>
        <w:pStyle w:val="1"/>
      </w:pPr>
      <w:r w:rsidRPr="006403CB">
        <w:lastRenderedPageBreak/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B3F0D" w:rsidRPr="0081383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E5" w:rsidRPr="000437E5" w:rsidRDefault="000437E5" w:rsidP="0069629A">
            <w:r w:rsidRPr="000437E5">
              <w:t>A. THEORY</w:t>
            </w:r>
          </w:p>
          <w:p w:rsidR="000437E5" w:rsidRPr="000437E5" w:rsidRDefault="000437E5" w:rsidP="00D05883">
            <w:pPr>
              <w:jc w:val="both"/>
            </w:pPr>
            <w:r w:rsidRPr="000437E5">
              <w:rPr>
                <w:b/>
              </w:rPr>
              <w:t>Conservation biology</w:t>
            </w:r>
            <w:r w:rsidRPr="000437E5">
              <w:t xml:space="preserve">: </w:t>
            </w:r>
            <w:r>
              <w:t>Historical b</w:t>
            </w:r>
            <w:r w:rsidRPr="000437E5">
              <w:t>ackground and principles of conservation biology, a new interdisciplinary field that provides tools and proposes scientific solutions to the ecological crisis.</w:t>
            </w:r>
          </w:p>
          <w:p w:rsidR="000437E5" w:rsidRPr="000437E5" w:rsidRDefault="000437E5" w:rsidP="00D05883">
            <w:pPr>
              <w:jc w:val="both"/>
            </w:pPr>
            <w:r w:rsidRPr="000437E5">
              <w:rPr>
                <w:b/>
              </w:rPr>
              <w:t>Anthropogenic loss of biodiversity and ecosystem services</w:t>
            </w:r>
            <w:r w:rsidR="005332ED">
              <w:rPr>
                <w:b/>
              </w:rPr>
              <w:t>:</w:t>
            </w:r>
            <w:r w:rsidRPr="000437E5">
              <w:t xml:space="preserve"> The phenomenon of </w:t>
            </w:r>
            <w:r>
              <w:t>extinction</w:t>
            </w:r>
            <w:r w:rsidRPr="000437E5">
              <w:t xml:space="preserve">. Biodiversity loss and ecosystem services, </w:t>
            </w:r>
            <w:r>
              <w:t>prioritization</w:t>
            </w:r>
            <w:r w:rsidRPr="000437E5">
              <w:t xml:space="preserve"> of threats: loss, degradation and fragmentation</w:t>
            </w:r>
            <w:r>
              <w:t xml:space="preserve"> of habitats</w:t>
            </w:r>
            <w:r w:rsidRPr="000437E5">
              <w:t xml:space="preserve">, land use change, </w:t>
            </w:r>
            <w:r>
              <w:t xml:space="preserve">species </w:t>
            </w:r>
            <w:r w:rsidRPr="000437E5">
              <w:t>overexploitation, alien and invasive species, climate change, pollution and waste.</w:t>
            </w:r>
          </w:p>
          <w:p w:rsidR="000437E5" w:rsidRPr="000437E5" w:rsidRDefault="00D05883" w:rsidP="00D05883">
            <w:pPr>
              <w:jc w:val="both"/>
            </w:pPr>
            <w:r>
              <w:rPr>
                <w:b/>
              </w:rPr>
              <w:t>P</w:t>
            </w:r>
            <w:r w:rsidR="000437E5" w:rsidRPr="000437E5">
              <w:rPr>
                <w:b/>
              </w:rPr>
              <w:t>reserving biodiversity: a review</w:t>
            </w:r>
            <w:r w:rsidR="000437E5" w:rsidRPr="000437E5">
              <w:t xml:space="preserve">. </w:t>
            </w:r>
            <w:r w:rsidR="000437E5" w:rsidRPr="00D05883">
              <w:rPr>
                <w:bCs/>
              </w:rPr>
              <w:t>Protected areas</w:t>
            </w:r>
            <w:r w:rsidR="000437E5" w:rsidRPr="000437E5">
              <w:t xml:space="preserve">: Design and selection of protected areas. </w:t>
            </w:r>
            <w:r w:rsidR="000437E5">
              <w:t>Management: the biological, social and economic d</w:t>
            </w:r>
            <w:r w:rsidR="000437E5" w:rsidRPr="000437E5">
              <w:t xml:space="preserve">imension. </w:t>
            </w:r>
            <w:r w:rsidR="000437E5" w:rsidRPr="00D05883">
              <w:rPr>
                <w:bCs/>
              </w:rPr>
              <w:t xml:space="preserve">Species Conservation and Management: </w:t>
            </w:r>
            <w:r w:rsidR="000437E5" w:rsidRPr="000437E5">
              <w:t xml:space="preserve">IUCN Red Lists and </w:t>
            </w:r>
            <w:r w:rsidR="00897AFF">
              <w:t>levels of species vulnerability, s</w:t>
            </w:r>
            <w:r w:rsidR="000437E5" w:rsidRPr="000437E5">
              <w:t xml:space="preserve">pecies </w:t>
            </w:r>
            <w:r w:rsidR="00897AFF">
              <w:t>action p</w:t>
            </w:r>
            <w:r w:rsidR="000437E5" w:rsidRPr="000437E5">
              <w:t xml:space="preserve">lans, in situ and ex situ conservation, alien species management, </w:t>
            </w:r>
            <w:r w:rsidR="00897AFF">
              <w:t xml:space="preserve">game </w:t>
            </w:r>
            <w:r w:rsidR="000437E5" w:rsidRPr="000437E5">
              <w:t xml:space="preserve">management. </w:t>
            </w:r>
            <w:r w:rsidR="000437E5" w:rsidRPr="00D05883">
              <w:rPr>
                <w:bCs/>
              </w:rPr>
              <w:t>Habitat and species restoration</w:t>
            </w:r>
            <w:r w:rsidR="000437E5" w:rsidRPr="000437E5">
              <w:t>: Ecological restoration, habitat reconnection, species re-introduction.</w:t>
            </w:r>
          </w:p>
          <w:p w:rsidR="000437E5" w:rsidRPr="000437E5" w:rsidRDefault="000437E5" w:rsidP="00D05883">
            <w:pPr>
              <w:jc w:val="both"/>
            </w:pPr>
            <w:r w:rsidRPr="00897AFF">
              <w:rPr>
                <w:b/>
              </w:rPr>
              <w:t>The Nature 2000 network</w:t>
            </w:r>
            <w:r w:rsidRPr="000437E5">
              <w:t>: The network in Europe and Greece, national and European institutional framework, protected area management bodies, network management and governance in practice, the role of NGOs and society.</w:t>
            </w:r>
          </w:p>
          <w:p w:rsidR="000437E5" w:rsidRPr="000437E5" w:rsidRDefault="000437E5" w:rsidP="0069629A">
            <w:r w:rsidRPr="00897AFF">
              <w:rPr>
                <w:b/>
              </w:rPr>
              <w:t>Conservation biology and policy</w:t>
            </w:r>
            <w:r w:rsidRPr="000437E5">
              <w:t xml:space="preserve">. The importance of linking science with </w:t>
            </w:r>
            <w:r w:rsidR="00D05883">
              <w:t>policy</w:t>
            </w:r>
            <w:r w:rsidRPr="000437E5">
              <w:t xml:space="preserve">. European policy and European directives on biodiversity conservation and climate change mitigation. European biodiversity strategy and action plan. National Biodiversity Strategy and Action Plan. Sources of </w:t>
            </w:r>
            <w:r w:rsidR="00D05883">
              <w:t>funding</w:t>
            </w:r>
            <w:r w:rsidRPr="000437E5">
              <w:t xml:space="preserve"> the implementation of the above policies.</w:t>
            </w:r>
          </w:p>
          <w:p w:rsidR="00897AFF" w:rsidRDefault="000437E5" w:rsidP="0069629A">
            <w:r w:rsidRPr="00897AFF">
              <w:rPr>
                <w:b/>
              </w:rPr>
              <w:t>Sustainable Development</w:t>
            </w:r>
            <w:r w:rsidRPr="000437E5">
              <w:t>: Global Aichi Targets</w:t>
            </w:r>
            <w:r w:rsidR="00897AFF">
              <w:t xml:space="preserve"> for biodiversity conservation</w:t>
            </w:r>
            <w:r w:rsidRPr="000437E5">
              <w:t>, United Nations Sustainable Development Goals. The national effort.</w:t>
            </w:r>
          </w:p>
          <w:p w:rsidR="00D05883" w:rsidRDefault="00D05883" w:rsidP="0069629A"/>
          <w:p w:rsidR="00D05883" w:rsidRDefault="00A6490F" w:rsidP="00A6490F">
            <w:pPr>
              <w:jc w:val="both"/>
            </w:pPr>
            <w:r w:rsidRPr="00A6490F">
              <w:t xml:space="preserve">The above topics will not be presented </w:t>
            </w:r>
            <w:r>
              <w:t>through normal lecturing</w:t>
            </w:r>
            <w:r w:rsidRPr="00A6490F">
              <w:t xml:space="preserve">, but </w:t>
            </w:r>
            <w:r>
              <w:t xml:space="preserve">using alternative interactive teaching, integrating them in case studies </w:t>
            </w:r>
            <w:r w:rsidRPr="00A6490F">
              <w:t xml:space="preserve">of conservation and management, solving environmental problems through science. The selected </w:t>
            </w:r>
            <w:r>
              <w:t xml:space="preserve">conservation </w:t>
            </w:r>
            <w:r w:rsidRPr="00A6490F">
              <w:t>cases may differ from year to year, following cutting-edge research and international trends, with emphasis on current developments and challenges in Greece.</w:t>
            </w:r>
          </w:p>
          <w:p w:rsidR="00A6490F" w:rsidRDefault="00A6490F" w:rsidP="0069629A"/>
          <w:p w:rsidR="0081383B" w:rsidRPr="005332ED" w:rsidRDefault="005332ED" w:rsidP="0069629A">
            <w:pPr>
              <w:rPr>
                <w:lang w:val="en-GB"/>
              </w:rPr>
            </w:pPr>
            <w:r>
              <w:t xml:space="preserve">B. </w:t>
            </w:r>
            <w:r w:rsidR="00A6490F">
              <w:t>Tutorial</w:t>
            </w:r>
          </w:p>
          <w:p w:rsidR="005332ED" w:rsidRDefault="00A6490F" w:rsidP="0069629A">
            <w:r>
              <w:t>Tutorial content will be</w:t>
            </w:r>
            <w:r w:rsidR="00D83C9B">
              <w:t xml:space="preserve"> dynamic, following theory. </w:t>
            </w:r>
            <w:r w:rsidR="005332ED" w:rsidRPr="005332ED">
              <w:t xml:space="preserve">It will include presentations and open discussions by both </w:t>
            </w:r>
            <w:r w:rsidR="00D83C9B">
              <w:t xml:space="preserve">students and </w:t>
            </w:r>
            <w:r w:rsidR="005332ED" w:rsidRPr="005332ED">
              <w:t>invited speakers.</w:t>
            </w:r>
          </w:p>
          <w:p w:rsidR="00D83C9B" w:rsidRPr="005332ED" w:rsidRDefault="00D83C9B" w:rsidP="0069629A"/>
          <w:p w:rsidR="005332ED" w:rsidRPr="005332ED" w:rsidRDefault="005332ED" w:rsidP="0069629A">
            <w:r w:rsidRPr="005332ED">
              <w:t xml:space="preserve">Indicative </w:t>
            </w:r>
            <w:r w:rsidR="00D83C9B">
              <w:t>case studies (Theory and Tutorial)</w:t>
            </w:r>
            <w:r w:rsidRPr="005332ED">
              <w:t>:</w:t>
            </w:r>
          </w:p>
          <w:p w:rsidR="005332ED" w:rsidRPr="005332ED" w:rsidRDefault="00D83C9B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Conservation management of protected areas</w:t>
            </w:r>
            <w:r>
              <w:t xml:space="preserve">: The case of </w:t>
            </w:r>
            <w:proofErr w:type="spellStart"/>
            <w:r>
              <w:t>Pamvotis</w:t>
            </w:r>
            <w:proofErr w:type="spellEnd"/>
            <w:r>
              <w:t xml:space="preserve"> </w:t>
            </w:r>
            <w:r w:rsidR="005332ED">
              <w:t>lake ecosystem</w:t>
            </w:r>
            <w:r>
              <w:t xml:space="preserve">: </w:t>
            </w:r>
            <w:r w:rsidR="005332ED" w:rsidRPr="005332ED">
              <w:t>anthropogenic interventions, solutions, and prospects.</w:t>
            </w:r>
          </w:p>
          <w:p w:rsidR="00D83C9B" w:rsidRDefault="00D83C9B" w:rsidP="00EF3AB0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The European Green Deal and renewable energy sources (RES).</w:t>
            </w:r>
            <w:r>
              <w:t xml:space="preserve"> The frame of minimizing environmental impacts of RES through the international and Greek experience. </w:t>
            </w:r>
          </w:p>
          <w:p w:rsidR="005332ED" w:rsidRPr="005332ED" w:rsidRDefault="005332ED" w:rsidP="00EF3AB0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Roadless areas</w:t>
            </w:r>
            <w:r w:rsidR="00BE7626">
              <w:t xml:space="preserve"> as a measure of environmental policy in </w:t>
            </w:r>
            <w:r w:rsidRPr="005332ED">
              <w:t xml:space="preserve">the context of global </w:t>
            </w:r>
            <w:r w:rsidR="00BE7626">
              <w:t>S</w:t>
            </w:r>
            <w:r w:rsidRPr="005332ED">
              <w:t xml:space="preserve">ustainable </w:t>
            </w:r>
            <w:r w:rsidR="00BE7626">
              <w:t>D</w:t>
            </w:r>
            <w:r w:rsidRPr="005332ED">
              <w:t xml:space="preserve">evelopment </w:t>
            </w:r>
            <w:r w:rsidR="00BE7626">
              <w:t>G</w:t>
            </w:r>
            <w:r w:rsidRPr="005332ED">
              <w:t>oals</w:t>
            </w:r>
            <w:r w:rsidR="00BE7626">
              <w:t xml:space="preserve"> (SDGs)</w:t>
            </w:r>
            <w:r w:rsidRPr="005332ED">
              <w:t>.</w:t>
            </w:r>
          </w:p>
          <w:p w:rsidR="005332ED" w:rsidRPr="005332ED" w:rsidRDefault="00BE7626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Special Ecological Assessment Study</w:t>
            </w:r>
            <w:r>
              <w:t xml:space="preserve">: The case of </w:t>
            </w:r>
            <w:r w:rsidR="005332ED" w:rsidRPr="005332ED">
              <w:t xml:space="preserve">the endemic and critically endangered </w:t>
            </w:r>
            <w:r>
              <w:t xml:space="preserve">grasshopper </w:t>
            </w:r>
            <w:r w:rsidR="005332ED" w:rsidRPr="005332ED">
              <w:t xml:space="preserve">species of Epirus </w:t>
            </w:r>
            <w:proofErr w:type="spellStart"/>
            <w:r w:rsidR="005332ED" w:rsidRPr="005332ED">
              <w:t>Ch</w:t>
            </w:r>
            <w:r>
              <w:t>orthippus</w:t>
            </w:r>
            <w:proofErr w:type="spellEnd"/>
            <w:r w:rsidR="005332ED" w:rsidRPr="005332ED">
              <w:t xml:space="preserve"> </w:t>
            </w:r>
            <w:proofErr w:type="spellStart"/>
            <w:r w:rsidR="005332ED" w:rsidRPr="005332ED">
              <w:t>lacustris</w:t>
            </w:r>
            <w:proofErr w:type="spellEnd"/>
            <w:r w:rsidR="005332ED" w:rsidRPr="005332ED">
              <w:t>.</w:t>
            </w:r>
          </w:p>
          <w:p w:rsidR="005332ED" w:rsidRPr="005332ED" w:rsidRDefault="005332ED" w:rsidP="00BE7626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Action plans for endangered species</w:t>
            </w:r>
            <w:r w:rsidRPr="005332ED">
              <w:t xml:space="preserve">: </w:t>
            </w:r>
            <w:r>
              <w:t>Balkan chamois</w:t>
            </w:r>
            <w:r w:rsidRPr="005332ED">
              <w:t xml:space="preserve"> (R. </w:t>
            </w:r>
            <w:proofErr w:type="spellStart"/>
            <w:r w:rsidRPr="005332ED">
              <w:t>rupicapra</w:t>
            </w:r>
            <w:proofErr w:type="spellEnd"/>
            <w:r w:rsidRPr="005332ED">
              <w:t xml:space="preserve"> </w:t>
            </w:r>
            <w:proofErr w:type="spellStart"/>
            <w:r w:rsidRPr="005332ED">
              <w:t>balcanica</w:t>
            </w:r>
            <w:proofErr w:type="spellEnd"/>
            <w:r w:rsidRPr="005332ED">
              <w:t>)</w:t>
            </w:r>
            <w:r w:rsidR="00BE7626">
              <w:t xml:space="preserve">, apollo butterfly </w:t>
            </w:r>
            <w:proofErr w:type="spellStart"/>
            <w:r w:rsidRPr="005332ED">
              <w:t>P</w:t>
            </w:r>
            <w:r w:rsidR="00BE7626">
              <w:t>arnassius</w:t>
            </w:r>
            <w:proofErr w:type="spellEnd"/>
            <w:r w:rsidR="00BE7626">
              <w:t xml:space="preserve"> apollo</w:t>
            </w:r>
            <w:r w:rsidRPr="005332ED">
              <w:t>.</w:t>
            </w:r>
          </w:p>
          <w:p w:rsidR="005332ED" w:rsidRPr="005332ED" w:rsidRDefault="005332ED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 xml:space="preserve">Egyptian vulture (N. </w:t>
            </w:r>
            <w:proofErr w:type="spellStart"/>
            <w:r w:rsidRPr="00BE7626">
              <w:rPr>
                <w:u w:val="single"/>
              </w:rPr>
              <w:t>percnopterus</w:t>
            </w:r>
            <w:proofErr w:type="spellEnd"/>
            <w:r w:rsidRPr="00BE7626">
              <w:rPr>
                <w:u w:val="single"/>
              </w:rPr>
              <w:t>) conservation</w:t>
            </w:r>
            <w:r>
              <w:t xml:space="preserve"> </w:t>
            </w:r>
            <w:r w:rsidRPr="005332ED">
              <w:t>in the Balkans: situation, threats, conservation measures, prospects (LIFE program).</w:t>
            </w:r>
          </w:p>
          <w:p w:rsidR="005332ED" w:rsidRPr="005332ED" w:rsidRDefault="005332ED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Brown bear conservation</w:t>
            </w:r>
            <w:r w:rsidRPr="005332ED">
              <w:t xml:space="preserve"> (</w:t>
            </w:r>
            <w:r w:rsidRPr="00D83C9B">
              <w:rPr>
                <w:i/>
              </w:rPr>
              <w:t xml:space="preserve">U. </w:t>
            </w:r>
            <w:proofErr w:type="spellStart"/>
            <w:r w:rsidRPr="00D83C9B">
              <w:rPr>
                <w:i/>
              </w:rPr>
              <w:t>arctos</w:t>
            </w:r>
            <w:proofErr w:type="spellEnd"/>
            <w:r w:rsidRPr="005332ED">
              <w:t>) in Greece: situation, threats, conservation measures, prospects (LIFE programs).</w:t>
            </w:r>
          </w:p>
          <w:p w:rsidR="005332ED" w:rsidRPr="005332ED" w:rsidRDefault="005332ED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 xml:space="preserve">Greece's LIFE IP </w:t>
            </w:r>
            <w:proofErr w:type="spellStart"/>
            <w:r w:rsidRPr="00BE7626">
              <w:rPr>
                <w:u w:val="single"/>
              </w:rPr>
              <w:t>4Natura</w:t>
            </w:r>
            <w:proofErr w:type="spellEnd"/>
            <w:r w:rsidRPr="00BE7626">
              <w:rPr>
                <w:u w:val="single"/>
              </w:rPr>
              <w:t xml:space="preserve"> program</w:t>
            </w:r>
            <w:r w:rsidRPr="005332ED">
              <w:t xml:space="preserve">: a </w:t>
            </w:r>
            <w:r>
              <w:t>coordinated</w:t>
            </w:r>
            <w:r w:rsidRPr="005332ED">
              <w:t xml:space="preserve"> national effort to conserve species, habitats and ecosystem services in the Nature 2000 network.</w:t>
            </w:r>
          </w:p>
          <w:p w:rsidR="005332ED" w:rsidRPr="005332ED" w:rsidRDefault="005332ED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Caves</w:t>
            </w:r>
            <w:r w:rsidRPr="005332ED">
              <w:t xml:space="preserve"> of Greece: an unknown world of rich endemic fauna.</w:t>
            </w:r>
          </w:p>
          <w:p w:rsidR="005332ED" w:rsidRDefault="005332ED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Citizen science</w:t>
            </w:r>
            <w:r w:rsidRPr="005332ED">
              <w:t>: activating society for the benefit of science and the environment.</w:t>
            </w:r>
          </w:p>
          <w:p w:rsidR="00BE7626" w:rsidRDefault="00BE7626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Research proposal writing</w:t>
            </w:r>
            <w:r w:rsidRPr="00BE7626">
              <w:t xml:space="preserve">: presentation of structure and content of research proposals in the field </w:t>
            </w:r>
            <w:r>
              <w:t xml:space="preserve">of biodiversity conservation and ecology </w:t>
            </w:r>
          </w:p>
          <w:p w:rsidR="00BE7626" w:rsidRDefault="00BE7626" w:rsidP="00D83C9B">
            <w:pPr>
              <w:pStyle w:val="af2"/>
              <w:numPr>
                <w:ilvl w:val="0"/>
                <w:numId w:val="27"/>
              </w:numPr>
            </w:pPr>
            <w:r w:rsidRPr="00BE7626">
              <w:rPr>
                <w:u w:val="single"/>
              </w:rPr>
              <w:t>Paper writing</w:t>
            </w:r>
            <w:r w:rsidRPr="00BE7626">
              <w:t>: presentation of structure, content and guidelines for the development of writing skills for international publications.</w:t>
            </w:r>
          </w:p>
          <w:p w:rsidR="004B3F6E" w:rsidRDefault="004B3F6E" w:rsidP="004B3F6E">
            <w:pPr>
              <w:pStyle w:val="af2"/>
              <w:ind w:left="360"/>
            </w:pPr>
          </w:p>
          <w:p w:rsidR="005332ED" w:rsidRPr="005332ED" w:rsidRDefault="005332ED" w:rsidP="0069629A"/>
          <w:p w:rsidR="005332ED" w:rsidRPr="00BE7626" w:rsidRDefault="005332ED" w:rsidP="0069629A">
            <w:pPr>
              <w:rPr>
                <w:b/>
                <w:bCs/>
              </w:rPr>
            </w:pPr>
            <w:r w:rsidRPr="00BE7626">
              <w:rPr>
                <w:b/>
                <w:bCs/>
              </w:rPr>
              <w:lastRenderedPageBreak/>
              <w:t>C. EDUCATIONAL EXCURSION</w:t>
            </w:r>
          </w:p>
          <w:p w:rsidR="0081383B" w:rsidRPr="0081383B" w:rsidRDefault="005332ED" w:rsidP="004B3F6E">
            <w:pPr>
              <w:jc w:val="both"/>
              <w:rPr>
                <w:rFonts w:ascii="Calibri" w:hAnsi="Calibri" w:cs="Arial"/>
                <w:sz w:val="16"/>
                <w:lang w:val="en-GB"/>
              </w:rPr>
            </w:pPr>
            <w:r w:rsidRPr="005332ED">
              <w:t xml:space="preserve">One or more educational excursions to National Parks of Greece are planned for experiential nature observation, assessment of environmental problems, </w:t>
            </w:r>
            <w:r>
              <w:t>suggesting</w:t>
            </w:r>
            <w:r w:rsidRPr="005332ED">
              <w:t xml:space="preserve"> solutions, including meetings with experts, staff</w:t>
            </w:r>
            <w:r>
              <w:t xml:space="preserve"> of Management Agencies of the National Parks</w:t>
            </w:r>
            <w:r w:rsidRPr="005332ED">
              <w:t>, representatives of production agencies and non-governmental organizations</w:t>
            </w:r>
            <w:r>
              <w:t>.</w:t>
            </w:r>
            <w:r w:rsidR="0081383B">
              <w:rPr>
                <w:rFonts w:ascii="Calibri" w:hAnsi="Calibri" w:cs="Arial"/>
                <w:sz w:val="16"/>
              </w:rPr>
              <w:t xml:space="preserve"> </w:t>
            </w:r>
          </w:p>
          <w:p w:rsidR="002B3F0D" w:rsidRPr="0081383B" w:rsidRDefault="002B3F0D" w:rsidP="0069629A">
            <w:pPr>
              <w:rPr>
                <w:lang w:val="en-GB"/>
              </w:rPr>
            </w:pPr>
          </w:p>
        </w:tc>
      </w:tr>
    </w:tbl>
    <w:p w:rsidR="002B3F0D" w:rsidRPr="004B3F6E" w:rsidRDefault="002B3F0D" w:rsidP="004B3F6E">
      <w:pPr>
        <w:pStyle w:val="1"/>
      </w:pPr>
      <w:r w:rsidRPr="004B3F6E">
        <w:lastRenderedPageBreak/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2B3F0D" w:rsidRPr="006403C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6403CB" w:rsidRDefault="002B3F0D" w:rsidP="0069629A">
            <w:pPr>
              <w:rPr>
                <w:lang w:val="en-GB"/>
              </w:rPr>
            </w:pPr>
            <w:r w:rsidRPr="006403CB">
              <w:rPr>
                <w:lang w:val="en-GB"/>
              </w:rPr>
              <w:t>DELIVERY</w:t>
            </w:r>
            <w:r w:rsidRPr="006403CB">
              <w:rPr>
                <w:i/>
                <w:sz w:val="16"/>
                <w:szCs w:val="16"/>
                <w:lang w:val="en-GB"/>
              </w:rPr>
              <w:t>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Default="00677CDA" w:rsidP="0069629A">
            <w:r w:rsidRPr="00C528F4">
              <w:rPr>
                <w:lang w:val="en-GB"/>
              </w:rPr>
              <w:t>Face-to-face</w:t>
            </w:r>
            <w:r w:rsidR="00B76074">
              <w:rPr>
                <w:lang w:val="en-GB"/>
              </w:rPr>
              <w:t>.</w:t>
            </w:r>
            <w:r w:rsidR="00B76074">
              <w:t xml:space="preserve"> Use of e-course.</w:t>
            </w:r>
          </w:p>
          <w:p w:rsidR="00B76074" w:rsidRPr="00B76074" w:rsidRDefault="00B76074" w:rsidP="0069629A">
            <w:r>
              <w:t>Alternative teaching: Part of the content to be presented by the students, under the tutor’s guidance.</w:t>
            </w:r>
          </w:p>
        </w:tc>
      </w:tr>
      <w:tr w:rsidR="002B3F0D" w:rsidRPr="009E0EAC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6403CB" w:rsidRDefault="002B3F0D" w:rsidP="0069629A">
            <w:pPr>
              <w:rPr>
                <w:i/>
                <w:sz w:val="16"/>
                <w:szCs w:val="16"/>
                <w:lang w:val="en-GB"/>
              </w:rPr>
            </w:pPr>
            <w:r w:rsidRPr="006403CB">
              <w:rPr>
                <w:lang w:val="en-GB"/>
              </w:rPr>
              <w:t>USE OF IN</w:t>
            </w:r>
            <w:r>
              <w:rPr>
                <w:lang w:val="en-GB"/>
              </w:rPr>
              <w:t>F</w:t>
            </w:r>
            <w:r w:rsidRPr="006403CB">
              <w:rPr>
                <w:lang w:val="en-GB"/>
              </w:rPr>
              <w:t>ORMATION AND COMMUNICATION</w:t>
            </w:r>
            <w:r>
              <w:rPr>
                <w:lang w:val="en-GB"/>
              </w:rPr>
              <w:t>S</w:t>
            </w:r>
            <w:r w:rsidRPr="006403CB">
              <w:rPr>
                <w:lang w:val="en-GB"/>
              </w:rPr>
              <w:t xml:space="preserve"> TECHNOLOGY </w:t>
            </w:r>
            <w:r w:rsidRPr="006403CB">
              <w:rPr>
                <w:lang w:val="en-GB"/>
              </w:rPr>
              <w:br/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72" w:rsidRPr="00FE0672" w:rsidRDefault="00FE0672" w:rsidP="00BE7626">
            <w:pPr>
              <w:jc w:val="both"/>
              <w:rPr>
                <w:lang w:val="en-GB"/>
              </w:rPr>
            </w:pPr>
            <w:r>
              <w:t>Use</w:t>
            </w:r>
            <w:r w:rsidRPr="00FE0672">
              <w:rPr>
                <w:lang w:val="en-GB"/>
              </w:rPr>
              <w:t xml:space="preserve"> </w:t>
            </w:r>
            <w:r>
              <w:t>of</w:t>
            </w:r>
            <w:r w:rsidRPr="00FE0672">
              <w:rPr>
                <w:lang w:val="en-GB"/>
              </w:rPr>
              <w:t xml:space="preserve"> </w:t>
            </w:r>
            <w:r>
              <w:t>ICT</w:t>
            </w:r>
            <w:r w:rsidRPr="00FE0672">
              <w:rPr>
                <w:lang w:val="en-GB"/>
              </w:rPr>
              <w:t xml:space="preserve"> </w:t>
            </w:r>
            <w:r>
              <w:t>in</w:t>
            </w:r>
            <w:r w:rsidRPr="00FE0672">
              <w:rPr>
                <w:lang w:val="en-GB"/>
              </w:rPr>
              <w:t xml:space="preserve"> </w:t>
            </w:r>
            <w:r>
              <w:rPr>
                <w:b/>
              </w:rPr>
              <w:t>teaching</w:t>
            </w:r>
            <w:r w:rsidRPr="00FE0672">
              <w:rPr>
                <w:lang w:val="en-GB"/>
              </w:rPr>
              <w:t xml:space="preserve">: </w:t>
            </w:r>
            <w:r w:rsidRPr="00F8086E">
              <w:t>power</w:t>
            </w:r>
            <w:r w:rsidRPr="00FE0672">
              <w:rPr>
                <w:lang w:val="en-GB"/>
              </w:rPr>
              <w:t xml:space="preserve"> </w:t>
            </w:r>
            <w:r w:rsidRPr="00F8086E">
              <w:t>point</w:t>
            </w:r>
            <w:r w:rsidRPr="00FE0672">
              <w:rPr>
                <w:lang w:val="en-GB"/>
              </w:rPr>
              <w:t xml:space="preserve"> </w:t>
            </w:r>
            <w:r>
              <w:t>with integrated audiovisual material and international links</w:t>
            </w:r>
            <w:r w:rsidR="007A7057">
              <w:t xml:space="preserve"> (Theory</w:t>
            </w:r>
            <w:r w:rsidR="00BE7626">
              <w:t>/Tutorials</w:t>
            </w:r>
            <w:r w:rsidR="007A7057">
              <w:t>)</w:t>
            </w:r>
            <w:r w:rsidRPr="00FE0672">
              <w:rPr>
                <w:lang w:val="en-GB"/>
              </w:rPr>
              <w:t>.</w:t>
            </w:r>
            <w:r w:rsidR="007A7057">
              <w:rPr>
                <w:lang w:val="en-GB"/>
              </w:rPr>
              <w:t xml:space="preserve"> Using e-course platform for uploading scientific papers and online collection of answers</w:t>
            </w:r>
            <w:r w:rsidR="00BE7626">
              <w:rPr>
                <w:lang w:val="en-GB"/>
              </w:rPr>
              <w:t xml:space="preserve"> and projects</w:t>
            </w:r>
            <w:r w:rsidR="007A7057">
              <w:rPr>
                <w:lang w:val="en-GB"/>
              </w:rPr>
              <w:t xml:space="preserve"> from students.</w:t>
            </w:r>
            <w:r w:rsidRPr="00FE0672">
              <w:rPr>
                <w:lang w:val="en-GB"/>
              </w:rPr>
              <w:t xml:space="preserve"> </w:t>
            </w:r>
          </w:p>
          <w:p w:rsidR="00FE0672" w:rsidRPr="00FE0672" w:rsidRDefault="00FE0672" w:rsidP="0069629A">
            <w:pPr>
              <w:rPr>
                <w:lang w:val="en-GB"/>
              </w:rPr>
            </w:pPr>
          </w:p>
          <w:p w:rsidR="00FE0672" w:rsidRPr="00335164" w:rsidRDefault="00FE0672" w:rsidP="0069629A">
            <w:pPr>
              <w:rPr>
                <w:rFonts w:ascii="Calibri" w:hAnsi="Calibri" w:cs="Arial"/>
                <w:lang w:val="en-GB"/>
              </w:rPr>
            </w:pPr>
            <w:r w:rsidRPr="00335164">
              <w:rPr>
                <w:rFonts w:ascii="Calibri" w:hAnsi="Calibri" w:cs="Arial"/>
              </w:rPr>
              <w:t>Use</w:t>
            </w:r>
            <w:r w:rsidRPr="00335164">
              <w:rPr>
                <w:rFonts w:ascii="Calibri" w:hAnsi="Calibri" w:cs="Arial"/>
                <w:lang w:val="en-GB"/>
              </w:rPr>
              <w:t xml:space="preserve"> </w:t>
            </w:r>
            <w:r w:rsidRPr="00335164">
              <w:rPr>
                <w:rFonts w:ascii="Calibri" w:hAnsi="Calibri" w:cs="Arial"/>
              </w:rPr>
              <w:t>if</w:t>
            </w:r>
            <w:r w:rsidRPr="00335164">
              <w:rPr>
                <w:rFonts w:ascii="Calibri" w:hAnsi="Calibri" w:cs="Arial"/>
                <w:lang w:val="en-GB"/>
              </w:rPr>
              <w:t xml:space="preserve"> </w:t>
            </w:r>
            <w:r w:rsidRPr="00335164">
              <w:rPr>
                <w:rFonts w:ascii="Calibri" w:hAnsi="Calibri" w:cs="Arial"/>
              </w:rPr>
              <w:t xml:space="preserve">ICT </w:t>
            </w:r>
            <w:r w:rsidRPr="00335164">
              <w:rPr>
                <w:rFonts w:ascii="Calibri" w:hAnsi="Calibri" w:cs="Arial"/>
                <w:lang w:val="en-GB"/>
              </w:rPr>
              <w:t xml:space="preserve"> </w:t>
            </w:r>
            <w:r w:rsidRPr="00335164">
              <w:rPr>
                <w:lang w:val="en-GB"/>
              </w:rPr>
              <w:t>communication with students</w:t>
            </w:r>
          </w:p>
          <w:p w:rsidR="00FE0672" w:rsidRPr="00D05883" w:rsidRDefault="00FE0672" w:rsidP="00BE7626">
            <w:pPr>
              <w:pStyle w:val="af2"/>
              <w:numPr>
                <w:ilvl w:val="0"/>
                <w:numId w:val="28"/>
              </w:numPr>
            </w:pPr>
            <w:r>
              <w:t>Communication through e</w:t>
            </w:r>
            <w:r w:rsidRPr="00D05883">
              <w:t>-</w:t>
            </w:r>
            <w:r>
              <w:t>course platform</w:t>
            </w:r>
          </w:p>
          <w:p w:rsidR="00FE0672" w:rsidRPr="00FE0672" w:rsidRDefault="00FE0672" w:rsidP="00BE7626">
            <w:pPr>
              <w:pStyle w:val="af2"/>
              <w:numPr>
                <w:ilvl w:val="0"/>
                <w:numId w:val="28"/>
              </w:numPr>
              <w:rPr>
                <w:lang w:val="en-GB"/>
              </w:rPr>
            </w:pPr>
            <w:r>
              <w:t>Teaching</w:t>
            </w:r>
            <w:r w:rsidRPr="00FE0672">
              <w:rPr>
                <w:lang w:val="en-GB"/>
              </w:rPr>
              <w:t xml:space="preserve">: </w:t>
            </w:r>
            <w:r>
              <w:t>uploading</w:t>
            </w:r>
            <w:r w:rsidRPr="00FE0672">
              <w:rPr>
                <w:lang w:val="en-GB"/>
              </w:rPr>
              <w:t xml:space="preserve"> </w:t>
            </w:r>
            <w:r>
              <w:t>lectures</w:t>
            </w:r>
            <w:r w:rsidRPr="00FE0672">
              <w:rPr>
                <w:lang w:val="en-GB"/>
              </w:rPr>
              <w:t xml:space="preserve"> (</w:t>
            </w:r>
            <w:r>
              <w:t>pdfs</w:t>
            </w:r>
            <w:r w:rsidRPr="00FE0672">
              <w:rPr>
                <w:lang w:val="en-GB"/>
              </w:rPr>
              <w:t xml:space="preserve">), </w:t>
            </w:r>
            <w:r>
              <w:t>aim of the lecture, questions</w:t>
            </w:r>
            <w:r w:rsidRPr="00FE0672">
              <w:rPr>
                <w:lang w:val="en-GB"/>
              </w:rPr>
              <w:t xml:space="preserve">, </w:t>
            </w:r>
            <w:r>
              <w:t>and</w:t>
            </w:r>
            <w:r w:rsidRPr="00FE0672">
              <w:rPr>
                <w:lang w:val="en-GB"/>
              </w:rPr>
              <w:t xml:space="preserve"> </w:t>
            </w:r>
            <w:r>
              <w:t>links</w:t>
            </w:r>
            <w:r w:rsidRPr="00FE0672">
              <w:rPr>
                <w:lang w:val="en-GB"/>
              </w:rPr>
              <w:t xml:space="preserve">/ </w:t>
            </w:r>
            <w:r>
              <w:t>references</w:t>
            </w:r>
            <w:r w:rsidRPr="00FE0672">
              <w:rPr>
                <w:lang w:val="en-GB"/>
              </w:rPr>
              <w:t xml:space="preserve"> </w:t>
            </w:r>
            <w:r>
              <w:t>for</w:t>
            </w:r>
            <w:r w:rsidRPr="00FE0672">
              <w:rPr>
                <w:lang w:val="en-GB"/>
              </w:rPr>
              <w:t xml:space="preserve"> </w:t>
            </w:r>
            <w:r>
              <w:t>further</w:t>
            </w:r>
            <w:r w:rsidRPr="00FE0672">
              <w:rPr>
                <w:lang w:val="en-GB"/>
              </w:rPr>
              <w:t xml:space="preserve"> </w:t>
            </w:r>
            <w:r>
              <w:t>reading</w:t>
            </w:r>
            <w:r w:rsidRPr="00FE0672">
              <w:rPr>
                <w:lang w:val="en-GB"/>
              </w:rPr>
              <w:t xml:space="preserve"> </w:t>
            </w:r>
            <w:r>
              <w:t>in</w:t>
            </w:r>
            <w:r w:rsidRPr="00FE0672">
              <w:rPr>
                <w:lang w:val="en-GB"/>
              </w:rPr>
              <w:t xml:space="preserve"> </w:t>
            </w:r>
            <w:r>
              <w:t>each</w:t>
            </w:r>
            <w:r w:rsidRPr="00FE0672">
              <w:rPr>
                <w:lang w:val="en-GB"/>
              </w:rPr>
              <w:t xml:space="preserve"> </w:t>
            </w:r>
            <w:r>
              <w:t>lecture</w:t>
            </w:r>
            <w:r w:rsidRPr="00FE0672">
              <w:rPr>
                <w:lang w:val="en-GB"/>
              </w:rPr>
              <w:t xml:space="preserve"> </w:t>
            </w:r>
          </w:p>
          <w:p w:rsidR="007A7057" w:rsidRPr="007A7057" w:rsidRDefault="007A7057" w:rsidP="00BE7626">
            <w:pPr>
              <w:pStyle w:val="af2"/>
              <w:numPr>
                <w:ilvl w:val="0"/>
                <w:numId w:val="28"/>
              </w:numPr>
              <w:rPr>
                <w:i/>
                <w:lang w:val="en-GB"/>
              </w:rPr>
            </w:pPr>
            <w:r>
              <w:rPr>
                <w:lang w:val="en-GB"/>
              </w:rPr>
              <w:t xml:space="preserve">Case studies: uploading of scientific papers, environmental studies, action plans and relevant scientific documentation triggering open discussion in class. </w:t>
            </w:r>
          </w:p>
          <w:p w:rsidR="00FE0672" w:rsidRPr="00FE0672" w:rsidRDefault="00FE0672" w:rsidP="00BE7626">
            <w:pPr>
              <w:pStyle w:val="af2"/>
              <w:numPr>
                <w:ilvl w:val="0"/>
                <w:numId w:val="28"/>
              </w:numPr>
              <w:rPr>
                <w:i/>
                <w:lang w:val="en-GB"/>
              </w:rPr>
            </w:pPr>
            <w:r w:rsidRPr="00F8086E">
              <w:t>Project</w:t>
            </w:r>
            <w:r w:rsidRPr="00FE0672">
              <w:rPr>
                <w:lang w:val="en-GB"/>
              </w:rPr>
              <w:t xml:space="preserve">: </w:t>
            </w:r>
            <w:r>
              <w:t>uploading</w:t>
            </w:r>
            <w:r w:rsidRPr="00FE0672">
              <w:rPr>
                <w:lang w:val="en-GB"/>
              </w:rPr>
              <w:t xml:space="preserve"> </w:t>
            </w:r>
            <w:r>
              <w:t>aim</w:t>
            </w:r>
            <w:r w:rsidRPr="00FE0672">
              <w:rPr>
                <w:lang w:val="en-GB"/>
              </w:rPr>
              <w:t xml:space="preserve"> </w:t>
            </w:r>
            <w:r>
              <w:t>of</w:t>
            </w:r>
            <w:r w:rsidRPr="00FE0672">
              <w:rPr>
                <w:lang w:val="en-GB"/>
              </w:rPr>
              <w:t xml:space="preserve"> </w:t>
            </w:r>
            <w:r>
              <w:t>the</w:t>
            </w:r>
            <w:r w:rsidRPr="00FE0672">
              <w:rPr>
                <w:lang w:val="en-GB"/>
              </w:rPr>
              <w:t xml:space="preserve"> </w:t>
            </w:r>
            <w:r>
              <w:t>project</w:t>
            </w:r>
            <w:r w:rsidRPr="00FE0672">
              <w:rPr>
                <w:lang w:val="en-GB"/>
              </w:rPr>
              <w:t xml:space="preserve">, </w:t>
            </w:r>
            <w:r>
              <w:t>guidelines, references, and international links</w:t>
            </w:r>
            <w:r w:rsidRPr="00FE0672">
              <w:rPr>
                <w:lang w:val="en-GB"/>
              </w:rPr>
              <w:t xml:space="preserve"> </w:t>
            </w:r>
          </w:p>
          <w:p w:rsidR="002B3F0D" w:rsidRPr="009E0EAC" w:rsidRDefault="002B3F0D" w:rsidP="0069629A">
            <w:pPr>
              <w:rPr>
                <w:lang w:val="en-GB"/>
              </w:rPr>
            </w:pPr>
          </w:p>
        </w:tc>
      </w:tr>
      <w:tr w:rsidR="002B3F0D" w:rsidRPr="006403CB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3F0D" w:rsidRPr="006403CB" w:rsidRDefault="002B3F0D" w:rsidP="0069629A">
            <w:pPr>
              <w:rPr>
                <w:lang w:val="en-GB"/>
              </w:rPr>
            </w:pPr>
            <w:r w:rsidRPr="006403CB">
              <w:rPr>
                <w:lang w:val="en-GB"/>
              </w:rPr>
              <w:t>TEACHING METHODS</w:t>
            </w:r>
          </w:p>
          <w:p w:rsidR="002B3F0D" w:rsidRPr="006403CB" w:rsidRDefault="002B3F0D" w:rsidP="0069629A">
            <w:pPr>
              <w:rPr>
                <w:lang w:val="en-GB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2B3F0D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B3F0D" w:rsidRPr="00206BAF" w:rsidRDefault="002B3F0D" w:rsidP="0069629A">
                  <w:pPr>
                    <w:rPr>
                      <w:lang w:val="en-GB"/>
                    </w:rPr>
                  </w:pPr>
                  <w:r w:rsidRPr="00206BAF">
                    <w:rPr>
                      <w:lang w:val="en-GB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:rsidR="002B3F0D" w:rsidRPr="00206BAF" w:rsidRDefault="002B3F0D" w:rsidP="0069629A">
                  <w:pPr>
                    <w:rPr>
                      <w:lang w:val="en-GB"/>
                    </w:rPr>
                  </w:pPr>
                  <w:r w:rsidRPr="00206BAF">
                    <w:rPr>
                      <w:lang w:val="en-GB"/>
                    </w:rPr>
                    <w:t>Semester workload</w:t>
                  </w:r>
                </w:p>
              </w:tc>
            </w:tr>
            <w:tr w:rsidR="009E0EAC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9E0EAC" w:rsidRDefault="009E0EAC" w:rsidP="0069629A">
                  <w:pPr>
                    <w:rPr>
                      <w:iCs/>
                      <w:color w:val="002060"/>
                    </w:rPr>
                  </w:pPr>
                  <w: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7A7057" w:rsidRDefault="008E01E3" w:rsidP="0069629A">
                  <w:r>
                    <w:t>20</w:t>
                  </w:r>
                </w:p>
              </w:tc>
            </w:tr>
            <w:tr w:rsidR="009E0EAC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BE7626" w:rsidRDefault="00BE7626" w:rsidP="0069629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Tutorial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7A7057" w:rsidRDefault="008E01E3" w:rsidP="0069629A">
                  <w:r>
                    <w:t>20</w:t>
                  </w:r>
                </w:p>
              </w:tc>
            </w:tr>
            <w:tr w:rsidR="009E0EAC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9E0EAC" w:rsidRDefault="007A7057" w:rsidP="0069629A">
                  <w:pPr>
                    <w:rPr>
                      <w:iCs/>
                      <w:color w:val="002060"/>
                      <w:lang w:val="el-GR"/>
                    </w:rPr>
                  </w:pPr>
                  <w:r>
                    <w:t>Educational excursion</w:t>
                  </w:r>
                  <w:r w:rsidR="009E0EAC" w:rsidRPr="009E0EAC"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0EAC" w:rsidRPr="007A7057" w:rsidRDefault="00BE7626" w:rsidP="0069629A">
                  <w:r>
                    <w:t>10</w:t>
                  </w:r>
                </w:p>
              </w:tc>
            </w:tr>
            <w:tr w:rsidR="007A7057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57" w:rsidRPr="002F6059" w:rsidRDefault="007A7057" w:rsidP="0069629A">
                  <w:pPr>
                    <w:rPr>
                      <w:lang w:val="el-GR"/>
                    </w:rPr>
                  </w:pPr>
                  <w:r>
                    <w:t xml:space="preserve">Independent study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57" w:rsidRPr="007A7057" w:rsidRDefault="00BE7626" w:rsidP="0069629A">
                  <w:r>
                    <w:t>10</w:t>
                  </w:r>
                </w:p>
              </w:tc>
            </w:tr>
            <w:tr w:rsidR="007A7057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57" w:rsidRPr="002F6059" w:rsidRDefault="007A7057" w:rsidP="0069629A">
                  <w:pPr>
                    <w:rPr>
                      <w:iCs/>
                      <w:color w:val="002060"/>
                      <w:lang w:val="el-GR"/>
                    </w:rPr>
                  </w:pPr>
                  <w:r>
                    <w:t>P</w:t>
                  </w:r>
                  <w:r w:rsidRPr="002F6059">
                    <w:t>roject</w:t>
                  </w:r>
                  <w:r w:rsidRPr="002F6059"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57" w:rsidRPr="00BE7626" w:rsidRDefault="00BE7626" w:rsidP="0069629A">
                  <w:r>
                    <w:t>50</w:t>
                  </w:r>
                  <w:bookmarkStart w:id="1" w:name="_GoBack"/>
                  <w:bookmarkEnd w:id="1"/>
                </w:p>
              </w:tc>
            </w:tr>
            <w:tr w:rsidR="007A7057" w:rsidRPr="006403CB" w:rsidTr="007A705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057" w:rsidRPr="002F6059" w:rsidRDefault="007A7057" w:rsidP="0069629A">
                  <w:pPr>
                    <w:rPr>
                      <w:lang w:val="el-GR"/>
                    </w:rPr>
                  </w:pPr>
                  <w:r>
                    <w:t xml:space="preserve">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7057" w:rsidRPr="007A7057" w:rsidRDefault="007A7057" w:rsidP="0069629A">
                  <w:r>
                    <w:t>110</w:t>
                  </w:r>
                </w:p>
              </w:tc>
            </w:tr>
          </w:tbl>
          <w:p w:rsidR="002B3F0D" w:rsidRPr="006403CB" w:rsidRDefault="002B3F0D" w:rsidP="0069629A">
            <w:pPr>
              <w:rPr>
                <w:lang w:val="en-GB"/>
              </w:rPr>
            </w:pPr>
          </w:p>
        </w:tc>
      </w:tr>
      <w:tr w:rsidR="002B3F0D" w:rsidRPr="009B6008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6403CB" w:rsidRDefault="002B3F0D" w:rsidP="0069629A">
            <w:pPr>
              <w:rPr>
                <w:lang w:val="en-GB"/>
              </w:rPr>
            </w:pPr>
            <w:r w:rsidRPr="006403CB">
              <w:rPr>
                <w:lang w:val="en-GB"/>
              </w:rPr>
              <w:t>STUDENT PERFORMANCE EVALUATION</w:t>
            </w:r>
          </w:p>
          <w:p w:rsidR="002B3F0D" w:rsidRPr="006403CB" w:rsidRDefault="002B3F0D" w:rsidP="0069629A">
            <w:pPr>
              <w:rPr>
                <w:lang w:val="en-GB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D" w:rsidRPr="006403CB" w:rsidRDefault="002B3F0D" w:rsidP="0069629A">
            <w:pPr>
              <w:rPr>
                <w:lang w:val="en-GB"/>
              </w:rPr>
            </w:pPr>
          </w:p>
          <w:p w:rsidR="009E0EAC" w:rsidRPr="002A1264" w:rsidRDefault="009E0EAC" w:rsidP="0069629A">
            <w:r>
              <w:rPr>
                <w:b/>
              </w:rPr>
              <w:t>Informing</w:t>
            </w:r>
            <w:r w:rsidRPr="009E0EAC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student</w:t>
            </w:r>
            <w:r w:rsidRPr="009E0EAC">
              <w:rPr>
                <w:b/>
                <w:lang w:val="en-GB"/>
              </w:rPr>
              <w:t xml:space="preserve">: </w:t>
            </w:r>
            <w:r>
              <w:t xml:space="preserve">Informing on the process and criteria used in student evaluation in the first lecture of the course. </w:t>
            </w:r>
          </w:p>
          <w:p w:rsidR="009E0EAC" w:rsidRPr="002A1264" w:rsidRDefault="009E0EAC" w:rsidP="0069629A"/>
          <w:p w:rsidR="009E0EAC" w:rsidRPr="009E0EAC" w:rsidRDefault="003F377C" w:rsidP="0069629A">
            <w:pPr>
              <w:rPr>
                <w:lang w:val="en-GB"/>
              </w:rPr>
            </w:pPr>
            <w:r>
              <w:rPr>
                <w:b/>
              </w:rPr>
              <w:t>Evaluation</w:t>
            </w:r>
            <w:r w:rsidR="009E0EAC">
              <w:rPr>
                <w:b/>
              </w:rPr>
              <w:t xml:space="preserve"> language: </w:t>
            </w:r>
            <w:r w:rsidR="009E0EAC">
              <w:t>Greek. English (</w:t>
            </w:r>
            <w:r w:rsidR="009E0EAC" w:rsidRPr="002F6059">
              <w:t>Erasmus</w:t>
            </w:r>
            <w:r w:rsidR="009E0EAC" w:rsidRPr="009E0EAC">
              <w:rPr>
                <w:lang w:val="en-GB"/>
              </w:rPr>
              <w:t>)</w:t>
            </w:r>
          </w:p>
          <w:p w:rsidR="009E0EAC" w:rsidRPr="009E0EAC" w:rsidRDefault="009E0EAC" w:rsidP="0069629A">
            <w:pPr>
              <w:rPr>
                <w:lang w:val="en-GB"/>
              </w:rPr>
            </w:pPr>
          </w:p>
          <w:p w:rsidR="009E0EAC" w:rsidRPr="00BE7626" w:rsidRDefault="007A7057" w:rsidP="0069629A">
            <w:pPr>
              <w:rPr>
                <w:b/>
                <w:bCs/>
                <w:lang w:val="en-GB"/>
              </w:rPr>
            </w:pPr>
            <w:r w:rsidRPr="00BE7626">
              <w:rPr>
                <w:b/>
                <w:bCs/>
              </w:rPr>
              <w:t>Project</w:t>
            </w:r>
            <w:r w:rsidR="00BE7626" w:rsidRPr="00BE7626">
              <w:rPr>
                <w:b/>
                <w:bCs/>
              </w:rPr>
              <w:t>s</w:t>
            </w:r>
            <w:r w:rsidR="009E0EAC" w:rsidRPr="00BE7626">
              <w:rPr>
                <w:b/>
                <w:bCs/>
                <w:lang w:val="en-GB"/>
              </w:rPr>
              <w:t xml:space="preserve">: </w:t>
            </w:r>
            <w:r w:rsidR="00BE7626" w:rsidRPr="00BE7626">
              <w:rPr>
                <w:b/>
                <w:bCs/>
              </w:rPr>
              <w:t>100</w:t>
            </w:r>
            <w:r w:rsidR="009E0EAC" w:rsidRPr="00BE7626">
              <w:rPr>
                <w:b/>
                <w:bCs/>
                <w:lang w:val="en-GB"/>
              </w:rPr>
              <w:t>%</w:t>
            </w:r>
          </w:p>
          <w:p w:rsidR="009E0EAC" w:rsidRDefault="009E0EAC" w:rsidP="0069629A">
            <w:pPr>
              <w:rPr>
                <w:rFonts w:ascii="Calibri" w:hAnsi="Calibri" w:cs="Arial"/>
                <w:szCs w:val="16"/>
              </w:rPr>
            </w:pPr>
            <w:r>
              <w:t>Evaluation criteria</w:t>
            </w:r>
            <w:r w:rsidRPr="00F86037">
              <w:rPr>
                <w:rFonts w:ascii="Calibri" w:hAnsi="Calibri" w:cs="Arial"/>
                <w:szCs w:val="16"/>
                <w:lang w:val="en-GB"/>
              </w:rPr>
              <w:t xml:space="preserve"> </w:t>
            </w:r>
          </w:p>
          <w:p w:rsidR="009E0EAC" w:rsidRPr="004B3F6E" w:rsidRDefault="004B3F6E" w:rsidP="004B3F6E">
            <w:p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 xml:space="preserve">A. </w:t>
            </w:r>
            <w:r w:rsidR="009E0EAC" w:rsidRPr="004B3F6E">
              <w:rPr>
                <w:sz w:val="16"/>
                <w:szCs w:val="16"/>
              </w:rPr>
              <w:t xml:space="preserve">Written report  - </w:t>
            </w:r>
            <w:r w:rsidR="00F86037" w:rsidRPr="004B3F6E">
              <w:rPr>
                <w:sz w:val="16"/>
                <w:szCs w:val="16"/>
              </w:rPr>
              <w:t>6</w:t>
            </w:r>
            <w:r w:rsidR="009E0EAC" w:rsidRPr="004B3F6E">
              <w:rPr>
                <w:sz w:val="16"/>
                <w:szCs w:val="16"/>
                <w:lang w:val="en-GB"/>
              </w:rPr>
              <w:t>0%</w:t>
            </w:r>
          </w:p>
          <w:p w:rsidR="009E0EAC" w:rsidRPr="004B3F6E" w:rsidRDefault="009E0EAC" w:rsidP="004B3F6E">
            <w:pPr>
              <w:pStyle w:val="af2"/>
              <w:numPr>
                <w:ilvl w:val="0"/>
                <w:numId w:val="29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 xml:space="preserve">Covering the main </w:t>
            </w:r>
            <w:r w:rsidR="009B6008" w:rsidRPr="004B3F6E">
              <w:rPr>
                <w:sz w:val="16"/>
                <w:szCs w:val="16"/>
              </w:rPr>
              <w:t>issue of the subject within wor</w:t>
            </w:r>
            <w:r w:rsidRPr="004B3F6E">
              <w:rPr>
                <w:sz w:val="16"/>
                <w:szCs w:val="16"/>
              </w:rPr>
              <w:t xml:space="preserve">d limit </w:t>
            </w:r>
            <w:r w:rsidRPr="004B3F6E">
              <w:rPr>
                <w:sz w:val="16"/>
                <w:szCs w:val="16"/>
                <w:lang w:val="en-GB"/>
              </w:rPr>
              <w:t xml:space="preserve">- </w:t>
            </w:r>
            <w:r w:rsidR="00F86037" w:rsidRPr="004B3F6E">
              <w:rPr>
                <w:sz w:val="16"/>
                <w:szCs w:val="16"/>
                <w:lang w:val="en-GB"/>
              </w:rPr>
              <w:t>2</w:t>
            </w:r>
            <w:r w:rsidRPr="004B3F6E">
              <w:rPr>
                <w:sz w:val="16"/>
                <w:szCs w:val="16"/>
                <w:lang w:val="en-GB"/>
              </w:rPr>
              <w:t>5%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29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>Writing</w:t>
            </w:r>
            <w:r w:rsidRPr="004B3F6E">
              <w:rPr>
                <w:sz w:val="16"/>
                <w:szCs w:val="16"/>
                <w:lang w:val="en-GB"/>
              </w:rPr>
              <w:t xml:space="preserve"> </w:t>
            </w:r>
            <w:r w:rsidR="009E0EAC" w:rsidRPr="004B3F6E">
              <w:rPr>
                <w:sz w:val="16"/>
                <w:szCs w:val="16"/>
                <w:lang w:val="en-GB"/>
              </w:rPr>
              <w:t xml:space="preserve">[ </w:t>
            </w:r>
            <w:r w:rsidRPr="004B3F6E">
              <w:rPr>
                <w:sz w:val="16"/>
                <w:szCs w:val="16"/>
              </w:rPr>
              <w:t>structure- wording – concise text)</w:t>
            </w:r>
            <w:r w:rsidR="009E0EAC" w:rsidRPr="004B3F6E">
              <w:rPr>
                <w:sz w:val="16"/>
                <w:szCs w:val="16"/>
                <w:lang w:val="en-GB"/>
              </w:rPr>
              <w:t xml:space="preserve">  -15%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29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>Number and relevance of bibliographic sources used</w:t>
            </w:r>
            <w:r w:rsidR="009E0EAC" w:rsidRPr="004B3F6E">
              <w:rPr>
                <w:sz w:val="16"/>
                <w:szCs w:val="16"/>
                <w:lang w:val="en-GB"/>
              </w:rPr>
              <w:t>– 10%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29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>Delivering date (before deadline)</w:t>
            </w:r>
            <w:r w:rsidR="009E0EAC" w:rsidRPr="004B3F6E">
              <w:rPr>
                <w:sz w:val="16"/>
                <w:szCs w:val="16"/>
                <w:lang w:val="en-GB"/>
              </w:rPr>
              <w:t>– 5%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29"/>
              </w:numPr>
              <w:rPr>
                <w:sz w:val="16"/>
                <w:szCs w:val="16"/>
              </w:rPr>
            </w:pPr>
            <w:r w:rsidRPr="004B3F6E">
              <w:rPr>
                <w:sz w:val="16"/>
                <w:szCs w:val="16"/>
              </w:rPr>
              <w:t xml:space="preserve">Adequate integration of citations </w:t>
            </w:r>
            <w:r w:rsidR="009E0EAC" w:rsidRPr="004B3F6E">
              <w:rPr>
                <w:sz w:val="16"/>
                <w:szCs w:val="16"/>
              </w:rPr>
              <w:t>-5%</w:t>
            </w:r>
          </w:p>
          <w:p w:rsidR="009E0EAC" w:rsidRPr="004B3F6E" w:rsidRDefault="004B3F6E" w:rsidP="004B3F6E">
            <w:pPr>
              <w:rPr>
                <w:sz w:val="16"/>
                <w:szCs w:val="16"/>
              </w:rPr>
            </w:pPr>
            <w:r w:rsidRPr="004B3F6E">
              <w:rPr>
                <w:sz w:val="16"/>
                <w:szCs w:val="16"/>
              </w:rPr>
              <w:t xml:space="preserve">B. </w:t>
            </w:r>
            <w:r w:rsidR="003F377C" w:rsidRPr="004B3F6E">
              <w:rPr>
                <w:sz w:val="16"/>
                <w:szCs w:val="16"/>
              </w:rPr>
              <w:t>Public presentation</w:t>
            </w:r>
            <w:r w:rsidR="009E0EAC" w:rsidRPr="004B3F6E">
              <w:rPr>
                <w:sz w:val="16"/>
                <w:szCs w:val="16"/>
              </w:rPr>
              <w:t xml:space="preserve"> – </w:t>
            </w:r>
            <w:r w:rsidR="00F86037" w:rsidRPr="004B3F6E">
              <w:rPr>
                <w:sz w:val="16"/>
                <w:szCs w:val="16"/>
              </w:rPr>
              <w:t>4</w:t>
            </w:r>
            <w:r w:rsidR="009E0EAC" w:rsidRPr="004B3F6E">
              <w:rPr>
                <w:sz w:val="16"/>
                <w:szCs w:val="16"/>
              </w:rPr>
              <w:t>0%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30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 xml:space="preserve">Covering the main issue of the subject within time limit </w:t>
            </w:r>
            <w:r w:rsidR="00F86037" w:rsidRPr="004B3F6E">
              <w:rPr>
                <w:sz w:val="16"/>
                <w:szCs w:val="16"/>
                <w:lang w:val="en-GB"/>
              </w:rPr>
              <w:t>20</w:t>
            </w:r>
            <w:r w:rsidR="009E0EAC" w:rsidRPr="004B3F6E">
              <w:rPr>
                <w:sz w:val="16"/>
                <w:szCs w:val="16"/>
                <w:lang w:val="en-GB"/>
              </w:rPr>
              <w:t>%</w:t>
            </w:r>
          </w:p>
          <w:p w:rsidR="009E0EAC" w:rsidRPr="004B3F6E" w:rsidRDefault="009B6008" w:rsidP="004B3F6E">
            <w:pPr>
              <w:pStyle w:val="af2"/>
              <w:numPr>
                <w:ilvl w:val="0"/>
                <w:numId w:val="30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>Structure</w:t>
            </w:r>
            <w:r w:rsidRPr="004B3F6E">
              <w:rPr>
                <w:sz w:val="16"/>
                <w:szCs w:val="16"/>
                <w:lang w:val="en-GB"/>
              </w:rPr>
              <w:t xml:space="preserve"> </w:t>
            </w:r>
            <w:r w:rsidRPr="004B3F6E">
              <w:rPr>
                <w:sz w:val="16"/>
                <w:szCs w:val="16"/>
              </w:rPr>
              <w:t>and</w:t>
            </w:r>
            <w:r w:rsidRPr="004B3F6E">
              <w:rPr>
                <w:sz w:val="16"/>
                <w:szCs w:val="16"/>
                <w:lang w:val="en-GB"/>
              </w:rPr>
              <w:t xml:space="preserve"> </w:t>
            </w:r>
            <w:r w:rsidRPr="004B3F6E">
              <w:rPr>
                <w:sz w:val="16"/>
                <w:szCs w:val="16"/>
              </w:rPr>
              <w:t>aesthetic</w:t>
            </w:r>
            <w:r w:rsidRPr="004B3F6E">
              <w:rPr>
                <w:sz w:val="16"/>
                <w:szCs w:val="16"/>
                <w:lang w:val="en-GB"/>
              </w:rPr>
              <w:t xml:space="preserve"> </w:t>
            </w:r>
            <w:r w:rsidRPr="004B3F6E">
              <w:rPr>
                <w:sz w:val="16"/>
                <w:szCs w:val="16"/>
              </w:rPr>
              <w:t>quality</w:t>
            </w:r>
            <w:r w:rsidRPr="004B3F6E">
              <w:rPr>
                <w:sz w:val="16"/>
                <w:szCs w:val="16"/>
                <w:lang w:val="en-GB"/>
              </w:rPr>
              <w:t xml:space="preserve"> </w:t>
            </w:r>
            <w:r w:rsidRPr="004B3F6E">
              <w:rPr>
                <w:sz w:val="16"/>
                <w:szCs w:val="16"/>
              </w:rPr>
              <w:t>of the presentation</w:t>
            </w:r>
            <w:r w:rsidR="009E0EAC" w:rsidRPr="004B3F6E">
              <w:rPr>
                <w:sz w:val="16"/>
                <w:szCs w:val="16"/>
                <w:lang w:val="en-GB"/>
              </w:rPr>
              <w:t xml:space="preserve">– </w:t>
            </w:r>
            <w:r w:rsidR="00F86037" w:rsidRPr="004B3F6E">
              <w:rPr>
                <w:sz w:val="16"/>
                <w:szCs w:val="16"/>
                <w:lang w:val="en-GB"/>
              </w:rPr>
              <w:t>10</w:t>
            </w:r>
            <w:r w:rsidR="009E0EAC" w:rsidRPr="004B3F6E">
              <w:rPr>
                <w:sz w:val="16"/>
                <w:szCs w:val="16"/>
                <w:lang w:val="en-GB"/>
              </w:rPr>
              <w:t>%</w:t>
            </w:r>
          </w:p>
          <w:p w:rsidR="009B6008" w:rsidRPr="004B3F6E" w:rsidRDefault="009B6008" w:rsidP="004B3F6E">
            <w:pPr>
              <w:pStyle w:val="af2"/>
              <w:numPr>
                <w:ilvl w:val="0"/>
                <w:numId w:val="30"/>
              </w:numPr>
              <w:rPr>
                <w:sz w:val="16"/>
                <w:szCs w:val="16"/>
                <w:lang w:val="en-GB"/>
              </w:rPr>
            </w:pPr>
            <w:r w:rsidRPr="004B3F6E">
              <w:rPr>
                <w:sz w:val="16"/>
                <w:szCs w:val="16"/>
              </w:rPr>
              <w:t>Knowledge and communication skills of the presenter</w:t>
            </w:r>
            <w:r w:rsidR="009E0EAC" w:rsidRPr="004B3F6E">
              <w:rPr>
                <w:sz w:val="16"/>
                <w:szCs w:val="16"/>
                <w:lang w:val="en-GB"/>
              </w:rPr>
              <w:t>– 1</w:t>
            </w:r>
            <w:r w:rsidR="00F86037" w:rsidRPr="004B3F6E">
              <w:rPr>
                <w:sz w:val="16"/>
                <w:szCs w:val="16"/>
                <w:lang w:val="en-GB"/>
              </w:rPr>
              <w:t>0</w:t>
            </w:r>
            <w:r w:rsidR="009E0EAC" w:rsidRPr="004B3F6E">
              <w:rPr>
                <w:sz w:val="16"/>
                <w:szCs w:val="16"/>
                <w:lang w:val="en-GB"/>
              </w:rPr>
              <w:t>%</w:t>
            </w:r>
          </w:p>
          <w:p w:rsidR="009E0EAC" w:rsidRPr="009B6008" w:rsidRDefault="009E0EAC" w:rsidP="0069629A">
            <w:pPr>
              <w:rPr>
                <w:lang w:val="en-GB"/>
              </w:rPr>
            </w:pPr>
          </w:p>
          <w:p w:rsidR="002B3F0D" w:rsidRPr="009B6008" w:rsidRDefault="009B6008" w:rsidP="0069629A">
            <w:pPr>
              <w:rPr>
                <w:rFonts w:ascii="Cambria" w:hAnsi="Cambria"/>
                <w:color w:val="002060"/>
                <w:lang w:val="en-GB"/>
              </w:rPr>
            </w:pPr>
            <w:r>
              <w:rPr>
                <w:b/>
              </w:rPr>
              <w:t>Course</w:t>
            </w:r>
            <w:r w:rsidRPr="009B6008">
              <w:rPr>
                <w:b/>
                <w:lang w:val="en-GB"/>
              </w:rPr>
              <w:t xml:space="preserve"> </w:t>
            </w:r>
            <w:r w:rsidR="00F86037">
              <w:rPr>
                <w:b/>
                <w:lang w:val="en-GB"/>
              </w:rPr>
              <w:t xml:space="preserve">and tutor </w:t>
            </w:r>
            <w:r>
              <w:rPr>
                <w:b/>
              </w:rPr>
              <w:t>evaluation</w:t>
            </w:r>
            <w:r w:rsidRPr="009B6008">
              <w:rPr>
                <w:b/>
                <w:lang w:val="en-GB"/>
              </w:rPr>
              <w:t>:</w:t>
            </w:r>
            <w:r w:rsidR="009E0EAC" w:rsidRPr="009B6008">
              <w:rPr>
                <w:lang w:val="en-GB"/>
              </w:rPr>
              <w:t xml:space="preserve"> </w:t>
            </w:r>
            <w:r>
              <w:t>Course</w:t>
            </w:r>
            <w:r w:rsidRPr="009B6008">
              <w:rPr>
                <w:lang w:val="en-GB"/>
              </w:rPr>
              <w:t xml:space="preserve"> </w:t>
            </w:r>
            <w:r>
              <w:t>evaluation</w:t>
            </w:r>
            <w:r w:rsidRPr="009B6008">
              <w:rPr>
                <w:lang w:val="en-GB"/>
              </w:rPr>
              <w:t xml:space="preserve"> (</w:t>
            </w:r>
            <w:r>
              <w:t>lectures</w:t>
            </w:r>
            <w:r w:rsidRPr="009B6008">
              <w:rPr>
                <w:lang w:val="en-GB"/>
              </w:rPr>
              <w:t xml:space="preserve">, </w:t>
            </w:r>
            <w:r>
              <w:t>lab</w:t>
            </w:r>
            <w:r w:rsidRPr="009B6008">
              <w:rPr>
                <w:lang w:val="en-GB"/>
              </w:rPr>
              <w:t xml:space="preserve">, </w:t>
            </w:r>
            <w:r>
              <w:t>project</w:t>
            </w:r>
            <w:r w:rsidRPr="009B6008">
              <w:rPr>
                <w:lang w:val="en-GB"/>
              </w:rPr>
              <w:t xml:space="preserve">, </w:t>
            </w:r>
            <w:r>
              <w:t>professor</w:t>
            </w:r>
            <w:r w:rsidRPr="009B6008">
              <w:rPr>
                <w:lang w:val="en-GB"/>
              </w:rPr>
              <w:t xml:space="preserve">) </w:t>
            </w:r>
            <w:r>
              <w:t xml:space="preserve">via </w:t>
            </w:r>
            <w:r w:rsidR="009E0EAC" w:rsidRPr="002F6059">
              <w:t>online</w:t>
            </w:r>
            <w:r w:rsidR="009E0EAC" w:rsidRPr="009B6008">
              <w:rPr>
                <w:lang w:val="en-GB"/>
              </w:rPr>
              <w:t xml:space="preserve"> </w:t>
            </w:r>
            <w:r>
              <w:rPr>
                <w:lang w:val="en-GB"/>
              </w:rPr>
              <w:t>questionnaire</w:t>
            </w:r>
            <w:r w:rsidR="00F86037">
              <w:rPr>
                <w:lang w:val="en-GB"/>
              </w:rPr>
              <w:t>.</w:t>
            </w:r>
            <w:r w:rsidR="009E0EAC" w:rsidRPr="009B6008">
              <w:rPr>
                <w:lang w:val="en-GB"/>
              </w:rPr>
              <w:t xml:space="preserve"> </w:t>
            </w:r>
          </w:p>
        </w:tc>
      </w:tr>
    </w:tbl>
    <w:p w:rsidR="004B3F6E" w:rsidRDefault="004B3F6E" w:rsidP="004B3F6E"/>
    <w:p w:rsidR="004B3F6E" w:rsidRDefault="004B3F6E" w:rsidP="004B3F6E"/>
    <w:p w:rsidR="004B3F6E" w:rsidRDefault="004B3F6E" w:rsidP="004B3F6E"/>
    <w:p w:rsidR="002B3F0D" w:rsidRPr="006403CB" w:rsidRDefault="002B3F0D" w:rsidP="004B3F6E">
      <w:pPr>
        <w:pStyle w:val="1"/>
      </w:pPr>
      <w:r w:rsidRPr="006403CB">
        <w:lastRenderedPageBreak/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2B3F0D" w:rsidRPr="009B6008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9A" w:rsidRPr="0069629A" w:rsidRDefault="00F86037" w:rsidP="0069629A">
            <w:pPr>
              <w:pStyle w:val="af2"/>
              <w:numPr>
                <w:ilvl w:val="0"/>
                <w:numId w:val="22"/>
              </w:numPr>
            </w:pPr>
            <w:r w:rsidRPr="0069629A">
              <w:t xml:space="preserve">Primack, </w:t>
            </w:r>
            <w:proofErr w:type="spellStart"/>
            <w:r w:rsidRPr="0069629A">
              <w:t>R.M</w:t>
            </w:r>
            <w:proofErr w:type="spellEnd"/>
            <w:r w:rsidR="00341922" w:rsidRPr="0069629A">
              <w:rPr>
                <w:rFonts w:eastAsia="Arial Unicode MS"/>
                <w:shd w:val="clear" w:color="auto" w:fill="FFFFFF"/>
              </w:rPr>
              <w:t xml:space="preserve"> (2012). </w:t>
            </w:r>
            <w:r w:rsidR="00341922" w:rsidRPr="0069629A">
              <w:rPr>
                <w:rFonts w:eastAsia="Arial Unicode MS" w:hint="eastAsia"/>
              </w:rPr>
              <w:t>A primer of conservation biology</w:t>
            </w:r>
            <w:r w:rsidR="00341922" w:rsidRPr="0069629A">
              <w:rPr>
                <w:rFonts w:eastAsia="Arial Unicode MS"/>
                <w:shd w:val="clear" w:color="auto" w:fill="FFFFFF"/>
              </w:rPr>
              <w:t xml:space="preserve">. </w:t>
            </w:r>
            <w:r w:rsidR="00341922" w:rsidRPr="0069629A">
              <w:rPr>
                <w:rFonts w:eastAsia="Arial Unicode MS" w:hint="eastAsia"/>
              </w:rPr>
              <w:t xml:space="preserve">Sunderland, Mass. : Sinauer </w:t>
            </w:r>
            <w:proofErr w:type="spellStart"/>
            <w:r w:rsidR="00341922" w:rsidRPr="0069629A">
              <w:rPr>
                <w:rFonts w:eastAsia="Arial Unicode MS" w:hint="eastAsia"/>
              </w:rPr>
              <w:t>Associates</w:t>
            </w:r>
            <w:r w:rsidR="0069629A" w:rsidRPr="0069629A">
              <w:t>.363</w:t>
            </w:r>
            <w:proofErr w:type="spellEnd"/>
            <w:r w:rsidR="0069629A" w:rsidRPr="0069629A">
              <w:t xml:space="preserve"> pages. </w:t>
            </w:r>
            <w:r w:rsidR="0069629A">
              <w:t xml:space="preserve">ISBN: </w:t>
            </w:r>
            <w:r w:rsidR="0069629A" w:rsidRPr="0069629A">
              <w:rPr>
                <w:rFonts w:eastAsia="Arial Unicode MS" w:hint="eastAsia"/>
                <w:szCs w:val="15"/>
              </w:rPr>
              <w:t>9780878936236 0878936238</w:t>
            </w:r>
            <w:r w:rsidR="0069629A" w:rsidRPr="0069629A">
              <w:rPr>
                <w:rFonts w:eastAsia="Arial Unicode MS"/>
                <w:szCs w:val="15"/>
              </w:rPr>
              <w:t>.</w:t>
            </w:r>
          </w:p>
          <w:p w:rsidR="0069629A" w:rsidRDefault="00F86037" w:rsidP="0069629A">
            <w:pPr>
              <w:pStyle w:val="af2"/>
              <w:numPr>
                <w:ilvl w:val="0"/>
                <w:numId w:val="22"/>
              </w:numPr>
            </w:pPr>
            <w:r w:rsidRPr="0069629A">
              <w:t xml:space="preserve">Miller, T.G., </w:t>
            </w:r>
            <w:proofErr w:type="spellStart"/>
            <w:r w:rsidRPr="0069629A">
              <w:t>Spoolman</w:t>
            </w:r>
            <w:proofErr w:type="spellEnd"/>
            <w:r w:rsidRPr="0069629A">
              <w:t xml:space="preserve"> S.E. (201</w:t>
            </w:r>
            <w:r w:rsidR="00341922" w:rsidRPr="0069629A">
              <w:t>9</w:t>
            </w:r>
            <w:r w:rsidRPr="0069629A">
              <w:t>).  «</w:t>
            </w:r>
            <w:r w:rsidR="00B76074" w:rsidRPr="0069629A">
              <w:t xml:space="preserve">Environmental </w:t>
            </w:r>
            <w:proofErr w:type="spellStart"/>
            <w:r w:rsidR="00B76074" w:rsidRPr="0069629A">
              <w:t>Sience</w:t>
            </w:r>
            <w:proofErr w:type="spellEnd"/>
            <w:r w:rsidR="00B76074" w:rsidRPr="0069629A">
              <w:t>”</w:t>
            </w:r>
            <w:r w:rsidRPr="0069629A">
              <w:t xml:space="preserve">. </w:t>
            </w:r>
            <w:r w:rsidR="00B76074" w:rsidRPr="0069629A">
              <w:t>544 pages.</w:t>
            </w:r>
            <w:r w:rsidRPr="0069629A">
              <w:t xml:space="preserve"> </w:t>
            </w:r>
            <w:r w:rsidR="00341922" w:rsidRPr="0069629A">
              <w:rPr>
                <w:rFonts w:eastAsia="Arial Unicode MS" w:hint="eastAsia"/>
              </w:rPr>
              <w:t xml:space="preserve"> Cengage Learning </w:t>
            </w:r>
            <w:r w:rsidR="00341922" w:rsidRPr="0069629A">
              <w:t>&amp;</w:t>
            </w:r>
            <w:r w:rsidR="00341922" w:rsidRPr="0069629A">
              <w:rPr>
                <w:rFonts w:eastAsia="Arial Unicode MS" w:hint="eastAsia"/>
              </w:rPr>
              <w:t xml:space="preserve"> Nat</w:t>
            </w:r>
            <w:r w:rsidR="00341922" w:rsidRPr="0069629A">
              <w:rPr>
                <w:rFonts w:hint="eastAsia"/>
              </w:rPr>
              <w:t xml:space="preserve">ional Geographic Learning </w:t>
            </w:r>
            <w:r w:rsidR="00B76074" w:rsidRPr="0069629A">
              <w:t>ISBN-10: 9781337569613</w:t>
            </w:r>
          </w:p>
          <w:p w:rsidR="0069629A" w:rsidRDefault="0069629A" w:rsidP="0069629A">
            <w:pPr>
              <w:pStyle w:val="af2"/>
              <w:numPr>
                <w:ilvl w:val="0"/>
                <w:numId w:val="22"/>
              </w:numPr>
              <w:rPr>
                <w:rFonts w:eastAsia="Arial Unicode MS"/>
              </w:rPr>
            </w:pPr>
            <w:r w:rsidRPr="0069629A">
              <w:rPr>
                <w:rFonts w:hint="eastAsia"/>
              </w:rPr>
              <w:t>Blondel</w:t>
            </w:r>
            <w:r>
              <w:t xml:space="preserve">, J., </w:t>
            </w:r>
            <w:r w:rsidRPr="0069629A">
              <w:rPr>
                <w:rFonts w:hint="eastAsia"/>
              </w:rPr>
              <w:t>Aronson</w:t>
            </w:r>
            <w:r>
              <w:t xml:space="preserve">, J., </w:t>
            </w:r>
            <w:r w:rsidRPr="0069629A">
              <w:rPr>
                <w:rFonts w:hint="eastAsia"/>
              </w:rPr>
              <w:t>Ferris</w:t>
            </w:r>
            <w:r>
              <w:t xml:space="preserve">, R. (2005). </w:t>
            </w:r>
            <w:r w:rsidRPr="0069629A">
              <w:rPr>
                <w:rFonts w:hint="eastAsia"/>
                <w:bCs/>
                <w:lang w:val="en-GB"/>
              </w:rPr>
              <w:t>Biology and wildlife of the Mediterranean Region</w:t>
            </w:r>
            <w:r w:rsidRPr="0069629A">
              <w:rPr>
                <w:bCs/>
              </w:rPr>
              <w:t xml:space="preserve">. </w:t>
            </w:r>
            <w:r w:rsidRPr="0069629A">
              <w:rPr>
                <w:rFonts w:hint="eastAsia"/>
              </w:rPr>
              <w:t xml:space="preserve"> Oxford University Press,</w:t>
            </w:r>
            <w:r>
              <w:t xml:space="preserve"> Oxford. 326 pages. ISBN: </w:t>
            </w:r>
            <w:r w:rsidRPr="0069629A">
              <w:rPr>
                <w:rFonts w:eastAsia="Arial Unicode MS" w:hint="eastAsia"/>
              </w:rPr>
              <w:t>0198500351 9780198500353</w:t>
            </w:r>
          </w:p>
          <w:p w:rsidR="002B3F0D" w:rsidRPr="009B6008" w:rsidRDefault="00F86037" w:rsidP="009274A1">
            <w:pPr>
              <w:pStyle w:val="af2"/>
              <w:numPr>
                <w:ilvl w:val="0"/>
                <w:numId w:val="22"/>
              </w:numPr>
              <w:rPr>
                <w:lang w:val="en-GB"/>
              </w:rPr>
            </w:pPr>
            <w:r w:rsidRPr="0069629A">
              <w:t>Gaston, K.J., Spicer, J.I. (</w:t>
            </w:r>
            <w:r w:rsidR="0069629A">
              <w:t>2012</w:t>
            </w:r>
            <w:r w:rsidRPr="0069629A">
              <w:t>). «</w:t>
            </w:r>
            <w:r w:rsidR="0069629A">
              <w:t>Biodiversity: an introduction</w:t>
            </w:r>
            <w:r w:rsidR="0069629A" w:rsidRPr="0069629A">
              <w:rPr>
                <w:lang w:val="en-GB"/>
              </w:rPr>
              <w:t>».</w:t>
            </w:r>
            <w:r w:rsidR="009274A1" w:rsidRPr="009274A1">
              <w:rPr>
                <w:lang w:val="en-GB"/>
              </w:rPr>
              <w:t xml:space="preserve"> Malden, Mass. Blackwell </w:t>
            </w:r>
            <w:proofErr w:type="spellStart"/>
            <w:r w:rsidR="009274A1" w:rsidRPr="009274A1">
              <w:rPr>
                <w:lang w:val="en-GB"/>
              </w:rPr>
              <w:t>Publ</w:t>
            </w:r>
            <w:proofErr w:type="spellEnd"/>
            <w:r w:rsidRPr="0069629A">
              <w:rPr>
                <w:szCs w:val="18"/>
                <w:shd w:val="clear" w:color="auto" w:fill="FFFFFF"/>
              </w:rPr>
              <w:t xml:space="preserve"> </w:t>
            </w:r>
            <w:r w:rsidRPr="0069629A">
              <w:t>ISBN</w:t>
            </w:r>
            <w:r w:rsidR="009274A1">
              <w:rPr>
                <w:lang w:val="el-GR"/>
              </w:rPr>
              <w:t>:</w:t>
            </w:r>
            <w:r w:rsidR="009274A1" w:rsidRPr="009274A1">
              <w:tab/>
              <w:t>9781405118576 1405118571</w:t>
            </w:r>
          </w:p>
        </w:tc>
      </w:tr>
      <w:bookmarkEnd w:id="0"/>
    </w:tbl>
    <w:p w:rsidR="002B3F0D" w:rsidRPr="009B6008" w:rsidRDefault="002B3F0D" w:rsidP="0069629A">
      <w:pPr>
        <w:rPr>
          <w:lang w:val="en-GB"/>
        </w:rPr>
      </w:pPr>
    </w:p>
    <w:sectPr w:rsidR="002B3F0D" w:rsidRPr="009B6008" w:rsidSect="0015270C">
      <w:headerReference w:type="even" r:id="rId7"/>
      <w:pgSz w:w="11906" w:h="16838" w:code="9"/>
      <w:pgMar w:top="1134" w:right="1304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02" w:rsidRDefault="002B4702" w:rsidP="0069629A">
      <w:r>
        <w:separator/>
      </w:r>
    </w:p>
  </w:endnote>
  <w:endnote w:type="continuationSeparator" w:id="0">
    <w:p w:rsidR="002B4702" w:rsidRDefault="002B4702" w:rsidP="0069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02" w:rsidRDefault="002B4702" w:rsidP="0069629A">
      <w:r>
        <w:separator/>
      </w:r>
    </w:p>
  </w:footnote>
  <w:footnote w:type="continuationSeparator" w:id="0">
    <w:p w:rsidR="002B4702" w:rsidRDefault="002B4702" w:rsidP="0069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F4" w:rsidRDefault="00260032" w:rsidP="0069629A">
    <w:pPr>
      <w:pStyle w:val="a6"/>
      <w:rPr>
        <w:rStyle w:val="a7"/>
      </w:rPr>
    </w:pPr>
    <w:r>
      <w:rPr>
        <w:rStyle w:val="a7"/>
      </w:rPr>
      <w:fldChar w:fldCharType="begin"/>
    </w:r>
    <w:r w:rsidR="00C528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8F4" w:rsidRDefault="00C528F4" w:rsidP="006962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3A1"/>
    <w:multiLevelType w:val="hybridMultilevel"/>
    <w:tmpl w:val="BA76CA9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F2EB6"/>
    <w:multiLevelType w:val="hybridMultilevel"/>
    <w:tmpl w:val="073029F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734A3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E6E49"/>
    <w:multiLevelType w:val="hybridMultilevel"/>
    <w:tmpl w:val="2334C424"/>
    <w:lvl w:ilvl="0" w:tplc="349C8E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FA5"/>
    <w:multiLevelType w:val="hybridMultilevel"/>
    <w:tmpl w:val="39CCB746"/>
    <w:lvl w:ilvl="0" w:tplc="A016EBD2">
      <w:start w:val="1"/>
      <w:numFmt w:val="decimal"/>
      <w:pStyle w:val="1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152C78"/>
    <w:multiLevelType w:val="hybridMultilevel"/>
    <w:tmpl w:val="44829206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C4218"/>
    <w:multiLevelType w:val="hybridMultilevel"/>
    <w:tmpl w:val="97FE84D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E4275F"/>
    <w:multiLevelType w:val="hybridMultilevel"/>
    <w:tmpl w:val="5AEA5E7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F20F5"/>
    <w:multiLevelType w:val="hybridMultilevel"/>
    <w:tmpl w:val="00A64440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03FEA"/>
    <w:multiLevelType w:val="hybridMultilevel"/>
    <w:tmpl w:val="8D649FA2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FB6940"/>
    <w:multiLevelType w:val="hybridMultilevel"/>
    <w:tmpl w:val="063C67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B09E5"/>
    <w:multiLevelType w:val="hybridMultilevel"/>
    <w:tmpl w:val="9B544D7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C24DD"/>
    <w:multiLevelType w:val="hybridMultilevel"/>
    <w:tmpl w:val="4C9201EE"/>
    <w:lvl w:ilvl="0" w:tplc="80FA615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GB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C26AB"/>
    <w:multiLevelType w:val="hybridMultilevel"/>
    <w:tmpl w:val="65B2E15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D2E83"/>
    <w:multiLevelType w:val="hybridMultilevel"/>
    <w:tmpl w:val="193EA3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C6E88"/>
    <w:multiLevelType w:val="hybridMultilevel"/>
    <w:tmpl w:val="C9ECE3A2"/>
    <w:lvl w:ilvl="0" w:tplc="626EB1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GB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0425583"/>
    <w:multiLevelType w:val="hybridMultilevel"/>
    <w:tmpl w:val="91167D52"/>
    <w:lvl w:ilvl="0" w:tplc="260CEB0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B0137"/>
    <w:multiLevelType w:val="hybridMultilevel"/>
    <w:tmpl w:val="898C41E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202D9"/>
    <w:multiLevelType w:val="hybridMultilevel"/>
    <w:tmpl w:val="2FD8D772"/>
    <w:lvl w:ilvl="0" w:tplc="0408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0FE6"/>
    <w:multiLevelType w:val="hybridMultilevel"/>
    <w:tmpl w:val="321CA8DE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i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E7CE9"/>
    <w:multiLevelType w:val="hybridMultilevel"/>
    <w:tmpl w:val="671AC5D0"/>
    <w:lvl w:ilvl="0" w:tplc="B4E8AC9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C0EA4"/>
    <w:multiLevelType w:val="hybridMultilevel"/>
    <w:tmpl w:val="BA9A4E2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A3D42"/>
    <w:multiLevelType w:val="hybridMultilevel"/>
    <w:tmpl w:val="9A52E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ED0"/>
    <w:multiLevelType w:val="hybridMultilevel"/>
    <w:tmpl w:val="27FC791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4C136A7"/>
    <w:multiLevelType w:val="hybridMultilevel"/>
    <w:tmpl w:val="E5BE3AB0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8470F"/>
    <w:multiLevelType w:val="hybridMultilevel"/>
    <w:tmpl w:val="817E439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FD5828"/>
    <w:multiLevelType w:val="hybridMultilevel"/>
    <w:tmpl w:val="B486EE5E"/>
    <w:lvl w:ilvl="0" w:tplc="9D36A6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4F38"/>
    <w:multiLevelType w:val="hybridMultilevel"/>
    <w:tmpl w:val="B6F0C31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0135D8"/>
    <w:multiLevelType w:val="hybridMultilevel"/>
    <w:tmpl w:val="49B8AC3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5251A"/>
    <w:multiLevelType w:val="hybridMultilevel"/>
    <w:tmpl w:val="1F2EA260"/>
    <w:lvl w:ilvl="0" w:tplc="0408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B14760D"/>
    <w:multiLevelType w:val="hybridMultilevel"/>
    <w:tmpl w:val="456C975A"/>
    <w:lvl w:ilvl="0" w:tplc="20ACD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20"/>
  </w:num>
  <w:num w:numId="5">
    <w:abstractNumId w:val="10"/>
  </w:num>
  <w:num w:numId="6">
    <w:abstractNumId w:val="25"/>
  </w:num>
  <w:num w:numId="7">
    <w:abstractNumId w:val="28"/>
  </w:num>
  <w:num w:numId="8">
    <w:abstractNumId w:val="22"/>
  </w:num>
  <w:num w:numId="9">
    <w:abstractNumId w:val="16"/>
  </w:num>
  <w:num w:numId="10">
    <w:abstractNumId w:val="29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9"/>
  </w:num>
  <w:num w:numId="17">
    <w:abstractNumId w:val="21"/>
  </w:num>
  <w:num w:numId="18">
    <w:abstractNumId w:val="2"/>
  </w:num>
  <w:num w:numId="19">
    <w:abstractNumId w:val="6"/>
  </w:num>
  <w:num w:numId="20">
    <w:abstractNumId w:val="18"/>
  </w:num>
  <w:num w:numId="21">
    <w:abstractNumId w:val="27"/>
  </w:num>
  <w:num w:numId="22">
    <w:abstractNumId w:val="17"/>
  </w:num>
  <w:num w:numId="23">
    <w:abstractNumId w:val="13"/>
  </w:num>
  <w:num w:numId="24">
    <w:abstractNumId w:val="26"/>
  </w:num>
  <w:num w:numId="25">
    <w:abstractNumId w:val="1"/>
  </w:num>
  <w:num w:numId="26">
    <w:abstractNumId w:val="12"/>
  </w:num>
  <w:num w:numId="27">
    <w:abstractNumId w:val="24"/>
  </w:num>
  <w:num w:numId="28">
    <w:abstractNumId w:val="8"/>
  </w:num>
  <w:num w:numId="29">
    <w:abstractNumId w:val="23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C29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5FB8"/>
    <w:rsid w:val="00037685"/>
    <w:rsid w:val="00040596"/>
    <w:rsid w:val="000410DA"/>
    <w:rsid w:val="00041C10"/>
    <w:rsid w:val="000437E5"/>
    <w:rsid w:val="000443E5"/>
    <w:rsid w:val="0004521F"/>
    <w:rsid w:val="0005007E"/>
    <w:rsid w:val="00052058"/>
    <w:rsid w:val="0005657A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3633"/>
    <w:rsid w:val="00074104"/>
    <w:rsid w:val="000747CB"/>
    <w:rsid w:val="00074A3F"/>
    <w:rsid w:val="000829CE"/>
    <w:rsid w:val="0008519E"/>
    <w:rsid w:val="00090252"/>
    <w:rsid w:val="00090277"/>
    <w:rsid w:val="00091F9F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3FF4"/>
    <w:rsid w:val="000E42EA"/>
    <w:rsid w:val="000E6C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4681"/>
    <w:rsid w:val="00131063"/>
    <w:rsid w:val="00132DAE"/>
    <w:rsid w:val="001347BE"/>
    <w:rsid w:val="00134951"/>
    <w:rsid w:val="00134B1A"/>
    <w:rsid w:val="0013660E"/>
    <w:rsid w:val="00136E4A"/>
    <w:rsid w:val="001371FD"/>
    <w:rsid w:val="0014237E"/>
    <w:rsid w:val="00144568"/>
    <w:rsid w:val="0014708D"/>
    <w:rsid w:val="0014716A"/>
    <w:rsid w:val="0015270C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12BF"/>
    <w:rsid w:val="001C2D16"/>
    <w:rsid w:val="001C37B5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6BAF"/>
    <w:rsid w:val="002074B4"/>
    <w:rsid w:val="002077B9"/>
    <w:rsid w:val="00207E32"/>
    <w:rsid w:val="00212148"/>
    <w:rsid w:val="002130EC"/>
    <w:rsid w:val="00213626"/>
    <w:rsid w:val="00214401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032"/>
    <w:rsid w:val="0026051D"/>
    <w:rsid w:val="00260B12"/>
    <w:rsid w:val="00261622"/>
    <w:rsid w:val="00265F0D"/>
    <w:rsid w:val="002706A7"/>
    <w:rsid w:val="00271BEE"/>
    <w:rsid w:val="00272884"/>
    <w:rsid w:val="00275D7C"/>
    <w:rsid w:val="0027626F"/>
    <w:rsid w:val="00277781"/>
    <w:rsid w:val="00280486"/>
    <w:rsid w:val="00280BFE"/>
    <w:rsid w:val="0028166F"/>
    <w:rsid w:val="00282FAB"/>
    <w:rsid w:val="00284670"/>
    <w:rsid w:val="00285D8B"/>
    <w:rsid w:val="00286A85"/>
    <w:rsid w:val="002874EB"/>
    <w:rsid w:val="0029057A"/>
    <w:rsid w:val="00296F0C"/>
    <w:rsid w:val="002A03B0"/>
    <w:rsid w:val="002A1264"/>
    <w:rsid w:val="002A211F"/>
    <w:rsid w:val="002A44CF"/>
    <w:rsid w:val="002A5B2A"/>
    <w:rsid w:val="002A66C2"/>
    <w:rsid w:val="002B050C"/>
    <w:rsid w:val="002B132D"/>
    <w:rsid w:val="002B2516"/>
    <w:rsid w:val="002B2A53"/>
    <w:rsid w:val="002B3F0D"/>
    <w:rsid w:val="002B4702"/>
    <w:rsid w:val="002B53E5"/>
    <w:rsid w:val="002C02CE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5AEC"/>
    <w:rsid w:val="002E77A5"/>
    <w:rsid w:val="002F1745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7B48"/>
    <w:rsid w:val="00310E41"/>
    <w:rsid w:val="00311DF4"/>
    <w:rsid w:val="00312560"/>
    <w:rsid w:val="00313F4B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5164"/>
    <w:rsid w:val="003379E6"/>
    <w:rsid w:val="00337B8A"/>
    <w:rsid w:val="003403BB"/>
    <w:rsid w:val="0034072B"/>
    <w:rsid w:val="00341341"/>
    <w:rsid w:val="00341922"/>
    <w:rsid w:val="003439C9"/>
    <w:rsid w:val="003445BF"/>
    <w:rsid w:val="003502E3"/>
    <w:rsid w:val="00350F13"/>
    <w:rsid w:val="00352D0C"/>
    <w:rsid w:val="00353C50"/>
    <w:rsid w:val="00354399"/>
    <w:rsid w:val="00355C87"/>
    <w:rsid w:val="003561DF"/>
    <w:rsid w:val="0035685C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1DBD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377C"/>
    <w:rsid w:val="003F7708"/>
    <w:rsid w:val="003F7EBC"/>
    <w:rsid w:val="003F7ED6"/>
    <w:rsid w:val="00401CF9"/>
    <w:rsid w:val="00401F8F"/>
    <w:rsid w:val="00402470"/>
    <w:rsid w:val="004038E8"/>
    <w:rsid w:val="00404C74"/>
    <w:rsid w:val="0041056C"/>
    <w:rsid w:val="004107EF"/>
    <w:rsid w:val="00410B27"/>
    <w:rsid w:val="00412F02"/>
    <w:rsid w:val="0041592E"/>
    <w:rsid w:val="00417268"/>
    <w:rsid w:val="00420A16"/>
    <w:rsid w:val="00420B9D"/>
    <w:rsid w:val="004216E3"/>
    <w:rsid w:val="0042341E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7321"/>
    <w:rsid w:val="004573EB"/>
    <w:rsid w:val="00457F58"/>
    <w:rsid w:val="00460312"/>
    <w:rsid w:val="00460C82"/>
    <w:rsid w:val="00460EF8"/>
    <w:rsid w:val="00462380"/>
    <w:rsid w:val="00465811"/>
    <w:rsid w:val="00466770"/>
    <w:rsid w:val="00472734"/>
    <w:rsid w:val="00473C87"/>
    <w:rsid w:val="004740B9"/>
    <w:rsid w:val="00477325"/>
    <w:rsid w:val="00477944"/>
    <w:rsid w:val="00477B9C"/>
    <w:rsid w:val="00483497"/>
    <w:rsid w:val="00483ABF"/>
    <w:rsid w:val="00484ADB"/>
    <w:rsid w:val="00485AB4"/>
    <w:rsid w:val="00485DC2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18FB"/>
    <w:rsid w:val="004B22B4"/>
    <w:rsid w:val="004B2B07"/>
    <w:rsid w:val="004B3F6E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3382"/>
    <w:rsid w:val="004D436C"/>
    <w:rsid w:val="004D48DC"/>
    <w:rsid w:val="004D552E"/>
    <w:rsid w:val="004D7169"/>
    <w:rsid w:val="004D78E9"/>
    <w:rsid w:val="004E015C"/>
    <w:rsid w:val="004E1CD8"/>
    <w:rsid w:val="004E20E1"/>
    <w:rsid w:val="004E6087"/>
    <w:rsid w:val="004E6291"/>
    <w:rsid w:val="004E7274"/>
    <w:rsid w:val="004F14DF"/>
    <w:rsid w:val="004F2431"/>
    <w:rsid w:val="004F3901"/>
    <w:rsid w:val="004F41D3"/>
    <w:rsid w:val="004F6C27"/>
    <w:rsid w:val="004F6D2C"/>
    <w:rsid w:val="004F7794"/>
    <w:rsid w:val="00502E98"/>
    <w:rsid w:val="00504010"/>
    <w:rsid w:val="0050455A"/>
    <w:rsid w:val="00505DA5"/>
    <w:rsid w:val="00510B88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32ED"/>
    <w:rsid w:val="00534C2C"/>
    <w:rsid w:val="00536B09"/>
    <w:rsid w:val="005400E6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1C1A"/>
    <w:rsid w:val="00562CCC"/>
    <w:rsid w:val="00564A87"/>
    <w:rsid w:val="005653AC"/>
    <w:rsid w:val="005655E4"/>
    <w:rsid w:val="00565796"/>
    <w:rsid w:val="005667DA"/>
    <w:rsid w:val="005712F1"/>
    <w:rsid w:val="0057137E"/>
    <w:rsid w:val="0057266B"/>
    <w:rsid w:val="00573222"/>
    <w:rsid w:val="00576F02"/>
    <w:rsid w:val="005773B3"/>
    <w:rsid w:val="00580EB3"/>
    <w:rsid w:val="005820F8"/>
    <w:rsid w:val="005829DE"/>
    <w:rsid w:val="005841A6"/>
    <w:rsid w:val="0059066F"/>
    <w:rsid w:val="005979BA"/>
    <w:rsid w:val="005A0765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51A0"/>
    <w:rsid w:val="005C6084"/>
    <w:rsid w:val="005D135D"/>
    <w:rsid w:val="005D1A9E"/>
    <w:rsid w:val="005D23EB"/>
    <w:rsid w:val="005D3260"/>
    <w:rsid w:val="005D3BD0"/>
    <w:rsid w:val="005D64AF"/>
    <w:rsid w:val="005E096A"/>
    <w:rsid w:val="005E3207"/>
    <w:rsid w:val="005E3C04"/>
    <w:rsid w:val="005E3E18"/>
    <w:rsid w:val="005E4CDD"/>
    <w:rsid w:val="005E670E"/>
    <w:rsid w:val="005F1D7B"/>
    <w:rsid w:val="0060443B"/>
    <w:rsid w:val="00605202"/>
    <w:rsid w:val="00605EBA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11EA"/>
    <w:rsid w:val="00621B93"/>
    <w:rsid w:val="0062344E"/>
    <w:rsid w:val="00630A21"/>
    <w:rsid w:val="006324B4"/>
    <w:rsid w:val="00632727"/>
    <w:rsid w:val="006335B2"/>
    <w:rsid w:val="006348E5"/>
    <w:rsid w:val="0063491B"/>
    <w:rsid w:val="006403C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57E5"/>
    <w:rsid w:val="00667CAA"/>
    <w:rsid w:val="00667ED7"/>
    <w:rsid w:val="006702EA"/>
    <w:rsid w:val="00673E26"/>
    <w:rsid w:val="006742F4"/>
    <w:rsid w:val="00677A06"/>
    <w:rsid w:val="00677CDA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9629A"/>
    <w:rsid w:val="00696EBA"/>
    <w:rsid w:val="006A0172"/>
    <w:rsid w:val="006A1698"/>
    <w:rsid w:val="006A6323"/>
    <w:rsid w:val="006A7193"/>
    <w:rsid w:val="006B0C77"/>
    <w:rsid w:val="006B1A7F"/>
    <w:rsid w:val="006B1F35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6674"/>
    <w:rsid w:val="006F753E"/>
    <w:rsid w:val="00701396"/>
    <w:rsid w:val="007025EC"/>
    <w:rsid w:val="00702B05"/>
    <w:rsid w:val="00704DB8"/>
    <w:rsid w:val="0070599F"/>
    <w:rsid w:val="00705AAD"/>
    <w:rsid w:val="0070630B"/>
    <w:rsid w:val="00707387"/>
    <w:rsid w:val="007073D0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2DCF"/>
    <w:rsid w:val="00733470"/>
    <w:rsid w:val="00735DA9"/>
    <w:rsid w:val="00735F51"/>
    <w:rsid w:val="0073721A"/>
    <w:rsid w:val="00737292"/>
    <w:rsid w:val="00737A8B"/>
    <w:rsid w:val="00737CA1"/>
    <w:rsid w:val="00740704"/>
    <w:rsid w:val="00742233"/>
    <w:rsid w:val="00743DA5"/>
    <w:rsid w:val="00743DDB"/>
    <w:rsid w:val="007469D0"/>
    <w:rsid w:val="007510E4"/>
    <w:rsid w:val="00751C2F"/>
    <w:rsid w:val="007530A2"/>
    <w:rsid w:val="00754F49"/>
    <w:rsid w:val="007553B9"/>
    <w:rsid w:val="007568E0"/>
    <w:rsid w:val="0075740B"/>
    <w:rsid w:val="007579E6"/>
    <w:rsid w:val="00761A37"/>
    <w:rsid w:val="00762537"/>
    <w:rsid w:val="007626C7"/>
    <w:rsid w:val="00762C29"/>
    <w:rsid w:val="00766566"/>
    <w:rsid w:val="007723E7"/>
    <w:rsid w:val="00772F92"/>
    <w:rsid w:val="00773D06"/>
    <w:rsid w:val="00773F6D"/>
    <w:rsid w:val="007747BE"/>
    <w:rsid w:val="00774DCF"/>
    <w:rsid w:val="00775112"/>
    <w:rsid w:val="00775E88"/>
    <w:rsid w:val="00776DE6"/>
    <w:rsid w:val="0077774D"/>
    <w:rsid w:val="00780F21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8A7"/>
    <w:rsid w:val="007A1BC2"/>
    <w:rsid w:val="007A3351"/>
    <w:rsid w:val="007A38CF"/>
    <w:rsid w:val="007A41C3"/>
    <w:rsid w:val="007A49D4"/>
    <w:rsid w:val="007A5EDF"/>
    <w:rsid w:val="007A7057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671"/>
    <w:rsid w:val="007C0EF5"/>
    <w:rsid w:val="007C3F8E"/>
    <w:rsid w:val="007C4899"/>
    <w:rsid w:val="007C56D1"/>
    <w:rsid w:val="007C7BB6"/>
    <w:rsid w:val="007D2405"/>
    <w:rsid w:val="007D33CF"/>
    <w:rsid w:val="007D3CD9"/>
    <w:rsid w:val="007D6E1E"/>
    <w:rsid w:val="007E277A"/>
    <w:rsid w:val="007E29E5"/>
    <w:rsid w:val="007E3B64"/>
    <w:rsid w:val="007E6482"/>
    <w:rsid w:val="007F00E3"/>
    <w:rsid w:val="007F1C55"/>
    <w:rsid w:val="007F217F"/>
    <w:rsid w:val="007F5893"/>
    <w:rsid w:val="007F58AA"/>
    <w:rsid w:val="0080065F"/>
    <w:rsid w:val="00803835"/>
    <w:rsid w:val="00804786"/>
    <w:rsid w:val="00804C0E"/>
    <w:rsid w:val="00804ED0"/>
    <w:rsid w:val="00805B3C"/>
    <w:rsid w:val="00812870"/>
    <w:rsid w:val="0081383B"/>
    <w:rsid w:val="0081541E"/>
    <w:rsid w:val="00816AC1"/>
    <w:rsid w:val="00821D05"/>
    <w:rsid w:val="00823CF1"/>
    <w:rsid w:val="00825F04"/>
    <w:rsid w:val="0082674F"/>
    <w:rsid w:val="00826DBC"/>
    <w:rsid w:val="008310CB"/>
    <w:rsid w:val="008319C4"/>
    <w:rsid w:val="00831CE8"/>
    <w:rsid w:val="00836326"/>
    <w:rsid w:val="0083724C"/>
    <w:rsid w:val="00837289"/>
    <w:rsid w:val="00837BDE"/>
    <w:rsid w:val="008400D0"/>
    <w:rsid w:val="008441AC"/>
    <w:rsid w:val="008452A3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1BA"/>
    <w:rsid w:val="00867295"/>
    <w:rsid w:val="008714FF"/>
    <w:rsid w:val="00872447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C"/>
    <w:rsid w:val="00897AFF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5D8C"/>
    <w:rsid w:val="008D5EA8"/>
    <w:rsid w:val="008D61D0"/>
    <w:rsid w:val="008D68D4"/>
    <w:rsid w:val="008D6D4C"/>
    <w:rsid w:val="008D73C2"/>
    <w:rsid w:val="008D73E5"/>
    <w:rsid w:val="008E01E3"/>
    <w:rsid w:val="008E17FD"/>
    <w:rsid w:val="008E253C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212A"/>
    <w:rsid w:val="0092252B"/>
    <w:rsid w:val="00922677"/>
    <w:rsid w:val="009262FA"/>
    <w:rsid w:val="00926AEC"/>
    <w:rsid w:val="009274A1"/>
    <w:rsid w:val="00927BCD"/>
    <w:rsid w:val="00927F42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54DE"/>
    <w:rsid w:val="009800BC"/>
    <w:rsid w:val="0098023E"/>
    <w:rsid w:val="009830A7"/>
    <w:rsid w:val="00983485"/>
    <w:rsid w:val="00983C02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39FF"/>
    <w:rsid w:val="009B44B0"/>
    <w:rsid w:val="009B55CB"/>
    <w:rsid w:val="009B5646"/>
    <w:rsid w:val="009B6008"/>
    <w:rsid w:val="009B638F"/>
    <w:rsid w:val="009B6E50"/>
    <w:rsid w:val="009C04CF"/>
    <w:rsid w:val="009C173E"/>
    <w:rsid w:val="009C1D93"/>
    <w:rsid w:val="009C2108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0EAC"/>
    <w:rsid w:val="009E5962"/>
    <w:rsid w:val="009E5F66"/>
    <w:rsid w:val="009E7779"/>
    <w:rsid w:val="009E7B07"/>
    <w:rsid w:val="009F6FEA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6EDA"/>
    <w:rsid w:val="00A208EF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68E"/>
    <w:rsid w:val="00A6490F"/>
    <w:rsid w:val="00A649BA"/>
    <w:rsid w:val="00A67ED8"/>
    <w:rsid w:val="00A70C51"/>
    <w:rsid w:val="00A72B6C"/>
    <w:rsid w:val="00A72D10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266D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1560"/>
    <w:rsid w:val="00B03183"/>
    <w:rsid w:val="00B03988"/>
    <w:rsid w:val="00B03B1E"/>
    <w:rsid w:val="00B04153"/>
    <w:rsid w:val="00B10D57"/>
    <w:rsid w:val="00B13106"/>
    <w:rsid w:val="00B1500E"/>
    <w:rsid w:val="00B160B7"/>
    <w:rsid w:val="00B16C3E"/>
    <w:rsid w:val="00B23BA3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76074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B7593"/>
    <w:rsid w:val="00BC0EA8"/>
    <w:rsid w:val="00BC3BEF"/>
    <w:rsid w:val="00BC5C03"/>
    <w:rsid w:val="00BC6E04"/>
    <w:rsid w:val="00BC77EA"/>
    <w:rsid w:val="00BD0074"/>
    <w:rsid w:val="00BD1234"/>
    <w:rsid w:val="00BD2268"/>
    <w:rsid w:val="00BD39AA"/>
    <w:rsid w:val="00BD535A"/>
    <w:rsid w:val="00BD6C7F"/>
    <w:rsid w:val="00BD7C5E"/>
    <w:rsid w:val="00BE036B"/>
    <w:rsid w:val="00BE3AFE"/>
    <w:rsid w:val="00BE44AE"/>
    <w:rsid w:val="00BE4E8B"/>
    <w:rsid w:val="00BE505A"/>
    <w:rsid w:val="00BE5E89"/>
    <w:rsid w:val="00BE6EBC"/>
    <w:rsid w:val="00BE7626"/>
    <w:rsid w:val="00BF0CB0"/>
    <w:rsid w:val="00BF16C6"/>
    <w:rsid w:val="00BF2C08"/>
    <w:rsid w:val="00BF2C6F"/>
    <w:rsid w:val="00BF3C69"/>
    <w:rsid w:val="00BF493F"/>
    <w:rsid w:val="00BF5351"/>
    <w:rsid w:val="00BF5542"/>
    <w:rsid w:val="00BF73CD"/>
    <w:rsid w:val="00C00B62"/>
    <w:rsid w:val="00C05A91"/>
    <w:rsid w:val="00C06339"/>
    <w:rsid w:val="00C07549"/>
    <w:rsid w:val="00C11D25"/>
    <w:rsid w:val="00C12F8F"/>
    <w:rsid w:val="00C16861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42C8"/>
    <w:rsid w:val="00C4452B"/>
    <w:rsid w:val="00C44C70"/>
    <w:rsid w:val="00C462AF"/>
    <w:rsid w:val="00C47DC1"/>
    <w:rsid w:val="00C528F4"/>
    <w:rsid w:val="00C52993"/>
    <w:rsid w:val="00C56E49"/>
    <w:rsid w:val="00C57BFA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60A3"/>
    <w:rsid w:val="00C7650E"/>
    <w:rsid w:val="00C808E0"/>
    <w:rsid w:val="00C80950"/>
    <w:rsid w:val="00C80EAC"/>
    <w:rsid w:val="00C81911"/>
    <w:rsid w:val="00C81DF4"/>
    <w:rsid w:val="00C822F5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11FC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D0453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3454"/>
    <w:rsid w:val="00D05883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4342"/>
    <w:rsid w:val="00D46363"/>
    <w:rsid w:val="00D47E63"/>
    <w:rsid w:val="00D5042C"/>
    <w:rsid w:val="00D524B2"/>
    <w:rsid w:val="00D531B8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68ED"/>
    <w:rsid w:val="00D76EE7"/>
    <w:rsid w:val="00D7719E"/>
    <w:rsid w:val="00D7727E"/>
    <w:rsid w:val="00D77D26"/>
    <w:rsid w:val="00D812A3"/>
    <w:rsid w:val="00D819FF"/>
    <w:rsid w:val="00D83C9B"/>
    <w:rsid w:val="00D85206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41CA"/>
    <w:rsid w:val="00DD68B1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5C15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5CC"/>
    <w:rsid w:val="00E438D6"/>
    <w:rsid w:val="00E44A6E"/>
    <w:rsid w:val="00E461AA"/>
    <w:rsid w:val="00E528B6"/>
    <w:rsid w:val="00E53B89"/>
    <w:rsid w:val="00E544C3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3DBA"/>
    <w:rsid w:val="00EC478C"/>
    <w:rsid w:val="00EC55CE"/>
    <w:rsid w:val="00EC5806"/>
    <w:rsid w:val="00EC65A8"/>
    <w:rsid w:val="00ED18C3"/>
    <w:rsid w:val="00ED1B09"/>
    <w:rsid w:val="00ED2411"/>
    <w:rsid w:val="00ED5A29"/>
    <w:rsid w:val="00ED7287"/>
    <w:rsid w:val="00EE1313"/>
    <w:rsid w:val="00EE4A0A"/>
    <w:rsid w:val="00EE4E8E"/>
    <w:rsid w:val="00EE780C"/>
    <w:rsid w:val="00EE7C55"/>
    <w:rsid w:val="00EF135B"/>
    <w:rsid w:val="00EF6797"/>
    <w:rsid w:val="00EF70C4"/>
    <w:rsid w:val="00EF7B91"/>
    <w:rsid w:val="00F01110"/>
    <w:rsid w:val="00F01EF1"/>
    <w:rsid w:val="00F04933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34E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4158"/>
    <w:rsid w:val="00F86037"/>
    <w:rsid w:val="00F91835"/>
    <w:rsid w:val="00F93D32"/>
    <w:rsid w:val="00F952A5"/>
    <w:rsid w:val="00F96C72"/>
    <w:rsid w:val="00FA1BAF"/>
    <w:rsid w:val="00FA38F4"/>
    <w:rsid w:val="00FA5E84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37C3"/>
    <w:rsid w:val="00FD51EB"/>
    <w:rsid w:val="00FD575D"/>
    <w:rsid w:val="00FD7DB3"/>
    <w:rsid w:val="00FE0672"/>
    <w:rsid w:val="00FE2CDE"/>
    <w:rsid w:val="00FE6335"/>
    <w:rsid w:val="00FF0898"/>
    <w:rsid w:val="00FF17F9"/>
    <w:rsid w:val="00FF1DE7"/>
    <w:rsid w:val="00FF2756"/>
    <w:rsid w:val="00FF388C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291C37"/>
  <w15:docId w15:val="{40835DC7-C7B6-48BA-81B6-299123F6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9629A"/>
    <w:rPr>
      <w:rFonts w:asciiTheme="minorHAnsi" w:hAnsiTheme="minorHAnsi"/>
      <w:lang w:val="en-US" w:eastAsia="en-US"/>
    </w:rPr>
  </w:style>
  <w:style w:type="paragraph" w:styleId="1">
    <w:name w:val="heading 1"/>
    <w:basedOn w:val="a"/>
    <w:next w:val="a"/>
    <w:link w:val="1Char"/>
    <w:qFormat/>
    <w:rsid w:val="004B3F6E"/>
    <w:pPr>
      <w:widowControl w:val="0"/>
      <w:numPr>
        <w:numId w:val="1"/>
      </w:numPr>
      <w:autoSpaceDE w:val="0"/>
      <w:autoSpaceDN w:val="0"/>
      <w:adjustRightInd w:val="0"/>
      <w:spacing w:before="120" w:after="200" w:line="276" w:lineRule="auto"/>
      <w:ind w:left="357" w:hanging="357"/>
      <w:outlineLvl w:val="0"/>
    </w:pPr>
    <w:rPr>
      <w:rFonts w:cstheme="minorHAnsi"/>
      <w:b/>
      <w:color w:val="000000"/>
      <w:sz w:val="22"/>
      <w:szCs w:val="22"/>
      <w:lang w:val="en-GB"/>
    </w:rPr>
  </w:style>
  <w:style w:type="paragraph" w:styleId="2">
    <w:name w:val="heading 2"/>
    <w:basedOn w:val="a"/>
    <w:next w:val="a"/>
    <w:link w:val="2Char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4">
    <w:name w:val="heading 4"/>
    <w:basedOn w:val="a"/>
    <w:next w:val="a"/>
    <w:link w:val="4Char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Char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6">
    <w:name w:val="heading 6"/>
    <w:basedOn w:val="a"/>
    <w:next w:val="a"/>
    <w:link w:val="6Char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4B3F6E"/>
    <w:rPr>
      <w:rFonts w:asciiTheme="minorHAnsi" w:hAnsiTheme="minorHAnsi" w:cstheme="minorHAnsi"/>
      <w:b/>
      <w:color w:val="000000"/>
      <w:sz w:val="22"/>
      <w:szCs w:val="22"/>
      <w:lang w:val="en-GB" w:eastAsia="en-US"/>
    </w:rPr>
  </w:style>
  <w:style w:type="character" w:customStyle="1" w:styleId="2Char">
    <w:name w:val="Επικεφαλίδα 2 Char"/>
    <w:basedOn w:val="a0"/>
    <w:link w:val="2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3Char">
    <w:name w:val="Επικεφαλίδα 3 Char"/>
    <w:basedOn w:val="a0"/>
    <w:link w:val="3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0"/>
    <w:link w:val="4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semiHidden/>
    <w:locked/>
    <w:rsid w:val="003B23D7"/>
    <w:rPr>
      <w:rFonts w:ascii="Calibri" w:hAnsi="Calibri" w:cs="Times New Roman"/>
      <w:b/>
      <w:bCs/>
    </w:rPr>
  </w:style>
  <w:style w:type="paragraph" w:styleId="a3">
    <w:name w:val="Body Text"/>
    <w:basedOn w:val="a"/>
    <w:link w:val="Char"/>
    <w:rsid w:val="0042341E"/>
    <w:pPr>
      <w:jc w:val="both"/>
    </w:pPr>
  </w:style>
  <w:style w:type="character" w:customStyle="1" w:styleId="Char">
    <w:name w:val="Σώμα κειμένου Char"/>
    <w:basedOn w:val="a0"/>
    <w:link w:val="a3"/>
    <w:locked/>
    <w:rsid w:val="004520BF"/>
    <w:rPr>
      <w:rFonts w:cs="Times New Roman"/>
      <w:sz w:val="24"/>
      <w:lang w:eastAsia="en-US"/>
    </w:rPr>
  </w:style>
  <w:style w:type="paragraph" w:styleId="a4">
    <w:name w:val="footnote text"/>
    <w:basedOn w:val="a"/>
    <w:link w:val="Char0"/>
    <w:semiHidden/>
    <w:rsid w:val="0042341E"/>
  </w:style>
  <w:style w:type="character" w:customStyle="1" w:styleId="Char0">
    <w:name w:val="Κείμενο υποσημείωσης Char"/>
    <w:basedOn w:val="a0"/>
    <w:link w:val="a4"/>
    <w:semiHidden/>
    <w:locked/>
    <w:rsid w:val="00717340"/>
    <w:rPr>
      <w:rFonts w:cs="Times New Roman"/>
      <w:lang w:val="en-US" w:eastAsia="en-US"/>
    </w:rPr>
  </w:style>
  <w:style w:type="character" w:styleId="a5">
    <w:name w:val="footnote reference"/>
    <w:basedOn w:val="a0"/>
    <w:semiHidden/>
    <w:rsid w:val="0042341E"/>
    <w:rPr>
      <w:rFonts w:cs="Times New Roman"/>
      <w:vertAlign w:val="superscript"/>
    </w:rPr>
  </w:style>
  <w:style w:type="paragraph" w:styleId="a6">
    <w:name w:val="header"/>
    <w:basedOn w:val="a"/>
    <w:link w:val="Char1"/>
    <w:rsid w:val="0042341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locked/>
    <w:rsid w:val="00704DB8"/>
    <w:rPr>
      <w:rFonts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42341E"/>
    <w:rPr>
      <w:rFonts w:cs="Times New Roman"/>
    </w:rPr>
  </w:style>
  <w:style w:type="paragraph" w:styleId="a8">
    <w:name w:val="Body Text Indent"/>
    <w:basedOn w:val="a"/>
    <w:link w:val="Char2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Char2">
    <w:name w:val="Σώμα κείμενου με εσοχή Char"/>
    <w:basedOn w:val="a0"/>
    <w:link w:val="a8"/>
    <w:semiHidden/>
    <w:locked/>
    <w:rsid w:val="003B23D7"/>
    <w:rPr>
      <w:rFonts w:cs="Times New Roman"/>
      <w:sz w:val="24"/>
      <w:szCs w:val="24"/>
    </w:rPr>
  </w:style>
  <w:style w:type="paragraph" w:styleId="20">
    <w:name w:val="Body Text 2"/>
    <w:basedOn w:val="a"/>
    <w:link w:val="2Char0"/>
    <w:rsid w:val="0042341E"/>
    <w:pPr>
      <w:jc w:val="both"/>
    </w:pPr>
    <w:rPr>
      <w:b/>
      <w:bCs/>
      <w:lang w:val="el-GR"/>
    </w:rPr>
  </w:style>
  <w:style w:type="character" w:customStyle="1" w:styleId="2Char0">
    <w:name w:val="Σώμα κείμενου 2 Char"/>
    <w:basedOn w:val="a0"/>
    <w:link w:val="20"/>
    <w:semiHidden/>
    <w:locked/>
    <w:rsid w:val="003B23D7"/>
    <w:rPr>
      <w:rFonts w:cs="Times New Roman"/>
      <w:sz w:val="24"/>
      <w:szCs w:val="24"/>
    </w:rPr>
  </w:style>
  <w:style w:type="paragraph" w:styleId="21">
    <w:name w:val="Body Text Indent 2"/>
    <w:basedOn w:val="a"/>
    <w:link w:val="2Char1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2Char1">
    <w:name w:val="Σώμα κείμενου με εσοχή 2 Char"/>
    <w:basedOn w:val="a0"/>
    <w:link w:val="21"/>
    <w:semiHidden/>
    <w:locked/>
    <w:rsid w:val="003B23D7"/>
    <w:rPr>
      <w:rFonts w:cs="Times New Roman"/>
      <w:sz w:val="24"/>
      <w:szCs w:val="24"/>
    </w:rPr>
  </w:style>
  <w:style w:type="paragraph" w:styleId="10">
    <w:name w:val="toc 1"/>
    <w:basedOn w:val="a"/>
    <w:next w:val="a"/>
    <w:autoRedefine/>
    <w:semiHidden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Cs w:val="32"/>
      <w:lang w:val="el-GR"/>
    </w:rPr>
  </w:style>
  <w:style w:type="paragraph" w:styleId="22">
    <w:name w:val="toc 2"/>
    <w:basedOn w:val="a"/>
    <w:next w:val="a"/>
    <w:autoRedefine/>
    <w:semiHidden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Cs w:val="28"/>
      <w:lang w:val="el-GR"/>
    </w:rPr>
  </w:style>
  <w:style w:type="paragraph" w:styleId="30">
    <w:name w:val="toc 3"/>
    <w:basedOn w:val="a"/>
    <w:next w:val="a"/>
    <w:autoRedefine/>
    <w:semiHidden/>
    <w:rsid w:val="0042341E"/>
    <w:pPr>
      <w:ind w:left="480"/>
    </w:pPr>
  </w:style>
  <w:style w:type="paragraph" w:styleId="40">
    <w:name w:val="toc 4"/>
    <w:basedOn w:val="a"/>
    <w:next w:val="a"/>
    <w:autoRedefine/>
    <w:semiHidden/>
    <w:rsid w:val="0042341E"/>
    <w:pPr>
      <w:ind w:left="720"/>
    </w:pPr>
  </w:style>
  <w:style w:type="paragraph" w:styleId="50">
    <w:name w:val="toc 5"/>
    <w:basedOn w:val="a"/>
    <w:next w:val="a"/>
    <w:autoRedefine/>
    <w:semiHidden/>
    <w:rsid w:val="0042341E"/>
    <w:pPr>
      <w:ind w:left="960"/>
    </w:pPr>
  </w:style>
  <w:style w:type="paragraph" w:styleId="60">
    <w:name w:val="toc 6"/>
    <w:basedOn w:val="a"/>
    <w:next w:val="a"/>
    <w:autoRedefine/>
    <w:semiHidden/>
    <w:rsid w:val="0042341E"/>
    <w:pPr>
      <w:ind w:left="1200"/>
    </w:pPr>
  </w:style>
  <w:style w:type="paragraph" w:styleId="7">
    <w:name w:val="toc 7"/>
    <w:basedOn w:val="a"/>
    <w:next w:val="a"/>
    <w:autoRedefine/>
    <w:semiHidden/>
    <w:rsid w:val="0042341E"/>
    <w:pPr>
      <w:ind w:left="1440"/>
    </w:pPr>
  </w:style>
  <w:style w:type="paragraph" w:styleId="8">
    <w:name w:val="toc 8"/>
    <w:basedOn w:val="a"/>
    <w:next w:val="a"/>
    <w:autoRedefine/>
    <w:semiHidden/>
    <w:rsid w:val="0042341E"/>
    <w:pPr>
      <w:ind w:left="1680"/>
    </w:pPr>
  </w:style>
  <w:style w:type="paragraph" w:styleId="9">
    <w:name w:val="toc 9"/>
    <w:basedOn w:val="a"/>
    <w:next w:val="a"/>
    <w:autoRedefine/>
    <w:semiHidden/>
    <w:rsid w:val="0042341E"/>
    <w:pPr>
      <w:ind w:left="1920"/>
    </w:pPr>
  </w:style>
  <w:style w:type="character" w:styleId="-">
    <w:name w:val="Hyperlink"/>
    <w:basedOn w:val="a0"/>
    <w:rsid w:val="0042341E"/>
    <w:rPr>
      <w:rFonts w:cs="Times New Roman"/>
      <w:color w:val="0000FF"/>
      <w:u w:val="single"/>
    </w:rPr>
  </w:style>
  <w:style w:type="paragraph" w:styleId="31">
    <w:name w:val="Body Text Indent 3"/>
    <w:basedOn w:val="a"/>
    <w:link w:val="3Char0"/>
    <w:rsid w:val="0042341E"/>
    <w:pPr>
      <w:ind w:left="720" w:hanging="720"/>
      <w:jc w:val="both"/>
    </w:pPr>
    <w:rPr>
      <w:lang w:val="el-GR"/>
    </w:rPr>
  </w:style>
  <w:style w:type="character" w:customStyle="1" w:styleId="3Char0">
    <w:name w:val="Σώμα κείμενου με εσοχή 3 Char"/>
    <w:basedOn w:val="a0"/>
    <w:link w:val="31"/>
    <w:semiHidden/>
    <w:locked/>
    <w:rsid w:val="003B23D7"/>
    <w:rPr>
      <w:rFonts w:cs="Times New Roman"/>
      <w:sz w:val="16"/>
      <w:szCs w:val="16"/>
    </w:rPr>
  </w:style>
  <w:style w:type="paragraph" w:styleId="32">
    <w:name w:val="Body Text 3"/>
    <w:basedOn w:val="a"/>
    <w:link w:val="3Char1"/>
    <w:rsid w:val="0042341E"/>
    <w:pPr>
      <w:jc w:val="center"/>
    </w:pPr>
    <w:rPr>
      <w:b/>
      <w:bCs/>
      <w:lang w:val="el-GR"/>
    </w:rPr>
  </w:style>
  <w:style w:type="character" w:customStyle="1" w:styleId="3Char1">
    <w:name w:val="Σώμα κείμενου 3 Char"/>
    <w:basedOn w:val="a0"/>
    <w:link w:val="32"/>
    <w:semiHidden/>
    <w:locked/>
    <w:rsid w:val="003B23D7"/>
    <w:rPr>
      <w:rFonts w:cs="Times New Roman"/>
      <w:sz w:val="16"/>
      <w:szCs w:val="16"/>
    </w:rPr>
  </w:style>
  <w:style w:type="paragraph" w:styleId="a9">
    <w:name w:val="caption"/>
    <w:basedOn w:val="a"/>
    <w:next w:val="a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lang w:val="el-GR" w:eastAsia="el-GR"/>
    </w:rPr>
  </w:style>
  <w:style w:type="paragraph" w:styleId="aa">
    <w:name w:val="footer"/>
    <w:basedOn w:val="a"/>
    <w:link w:val="Char3"/>
    <w:rsid w:val="0042341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semiHidden/>
    <w:locked/>
    <w:rsid w:val="003B23D7"/>
    <w:rPr>
      <w:rFonts w:cs="Times New Roman"/>
      <w:sz w:val="24"/>
      <w:szCs w:val="24"/>
    </w:rPr>
  </w:style>
  <w:style w:type="paragraph" w:customStyle="1" w:styleId="11">
    <w:name w:val="Παράγραφος λίστας1"/>
    <w:basedOn w:val="a"/>
    <w:rsid w:val="007968A7"/>
    <w:pPr>
      <w:spacing w:after="200" w:line="276" w:lineRule="auto"/>
      <w:ind w:left="720"/>
    </w:pPr>
    <w:rPr>
      <w:rFonts w:ascii="Calibri" w:hAnsi="Calibri"/>
      <w:sz w:val="22"/>
      <w:szCs w:val="22"/>
      <w:lang w:val="el-GR"/>
    </w:rPr>
  </w:style>
  <w:style w:type="table" w:styleId="ab">
    <w:name w:val="Table Grid"/>
    <w:basedOn w:val="a1"/>
    <w:rsid w:val="001B78E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-HTMLChar">
    <w:name w:val="Προ-διαμορφωμένο HTML Char"/>
    <w:basedOn w:val="a0"/>
    <w:link w:val="-HTML"/>
    <w:locked/>
    <w:rsid w:val="00846C71"/>
    <w:rPr>
      <w:rFonts w:ascii="Verdana" w:hAnsi="Verdana" w:cs="Courier New"/>
      <w:color w:val="000000"/>
      <w:sz w:val="14"/>
      <w:szCs w:val="14"/>
    </w:rPr>
  </w:style>
  <w:style w:type="paragraph" w:customStyle="1" w:styleId="12">
    <w:name w:val="Επικεφαλίδα ΠΠ1"/>
    <w:basedOn w:val="1"/>
    <w:next w:val="a"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color w:val="2E74B5"/>
      <w:szCs w:val="32"/>
      <w:lang w:val="en-US"/>
    </w:rPr>
  </w:style>
  <w:style w:type="paragraph" w:styleId="ac">
    <w:name w:val="Balloon Text"/>
    <w:basedOn w:val="a"/>
    <w:link w:val="Char4"/>
    <w:semiHidden/>
    <w:rsid w:val="009005D7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a0"/>
    <w:rsid w:val="00C44C70"/>
    <w:rPr>
      <w:rFonts w:cs="Times New Roman"/>
    </w:rPr>
  </w:style>
  <w:style w:type="character" w:styleId="ad">
    <w:name w:val="annotation reference"/>
    <w:basedOn w:val="a0"/>
    <w:semiHidden/>
    <w:rsid w:val="000571FD"/>
    <w:rPr>
      <w:rFonts w:cs="Times New Roman"/>
      <w:sz w:val="16"/>
      <w:szCs w:val="16"/>
    </w:rPr>
  </w:style>
  <w:style w:type="paragraph" w:styleId="ae">
    <w:name w:val="annotation text"/>
    <w:basedOn w:val="a"/>
    <w:link w:val="Char5"/>
    <w:semiHidden/>
    <w:rsid w:val="000571FD"/>
  </w:style>
  <w:style w:type="character" w:customStyle="1" w:styleId="Char5">
    <w:name w:val="Κείμενο σχολίου Char"/>
    <w:basedOn w:val="a0"/>
    <w:link w:val="ae"/>
    <w:semiHidden/>
    <w:locked/>
    <w:rsid w:val="003B23D7"/>
    <w:rPr>
      <w:rFonts w:cs="Times New Roman"/>
      <w:sz w:val="20"/>
      <w:szCs w:val="20"/>
    </w:rPr>
  </w:style>
  <w:style w:type="paragraph" w:styleId="af">
    <w:name w:val="annotation subject"/>
    <w:basedOn w:val="ae"/>
    <w:next w:val="ae"/>
    <w:link w:val="Char6"/>
    <w:semiHidden/>
    <w:rsid w:val="000571FD"/>
    <w:rPr>
      <w:b/>
      <w:bCs/>
    </w:rPr>
  </w:style>
  <w:style w:type="character" w:customStyle="1" w:styleId="Char6">
    <w:name w:val="Θέμα σχολίου Char"/>
    <w:basedOn w:val="Char5"/>
    <w:link w:val="af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a0"/>
    <w:rsid w:val="00AB18AC"/>
    <w:rPr>
      <w:rFonts w:cs="Times New Roman"/>
    </w:rPr>
  </w:style>
  <w:style w:type="character" w:customStyle="1" w:styleId="qatooltipclassic">
    <w:name w:val="qa_tooltip_classic"/>
    <w:basedOn w:val="a0"/>
    <w:rsid w:val="00AB18AC"/>
    <w:rPr>
      <w:rFonts w:cs="Times New Roman"/>
    </w:rPr>
  </w:style>
  <w:style w:type="character" w:customStyle="1" w:styleId="qatooltip">
    <w:name w:val="qa_tooltip"/>
    <w:basedOn w:val="a0"/>
    <w:rsid w:val="00667ED7"/>
    <w:rPr>
      <w:rFonts w:cs="Times New Roman"/>
    </w:rPr>
  </w:style>
  <w:style w:type="table" w:customStyle="1" w:styleId="TableGrid1">
    <w:name w:val="Table Grid1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rsid w:val="006122F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rsid w:val="00705AA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82703"/>
    <w:rPr>
      <w:rFonts w:cs="Times New Roman"/>
    </w:rPr>
  </w:style>
  <w:style w:type="character" w:customStyle="1" w:styleId="shorttext">
    <w:name w:val="short_text"/>
    <w:basedOn w:val="a0"/>
    <w:rsid w:val="00903735"/>
    <w:rPr>
      <w:rFonts w:cs="Times New Roman"/>
    </w:rPr>
  </w:style>
  <w:style w:type="character" w:customStyle="1" w:styleId="atn">
    <w:name w:val="atn"/>
    <w:basedOn w:val="a0"/>
    <w:rsid w:val="00903735"/>
    <w:rPr>
      <w:rFonts w:cs="Times New Roman"/>
    </w:rPr>
  </w:style>
  <w:style w:type="character" w:customStyle="1" w:styleId="st">
    <w:name w:val="st"/>
    <w:basedOn w:val="a0"/>
    <w:rsid w:val="00C210BA"/>
    <w:rPr>
      <w:rFonts w:cs="Times New Roman"/>
    </w:rPr>
  </w:style>
  <w:style w:type="character" w:styleId="af0">
    <w:name w:val="Emphasis"/>
    <w:basedOn w:val="a0"/>
    <w:qFormat/>
    <w:locked/>
    <w:rsid w:val="00C210BA"/>
    <w:rPr>
      <w:rFonts w:cs="Times New Roman"/>
      <w:i/>
      <w:iCs/>
    </w:rPr>
  </w:style>
  <w:style w:type="character" w:styleId="af1">
    <w:name w:val="Strong"/>
    <w:basedOn w:val="a0"/>
    <w:qFormat/>
    <w:locked/>
    <w:rsid w:val="00305870"/>
    <w:rPr>
      <w:rFonts w:cs="Times New Roman"/>
      <w:b/>
      <w:bCs/>
    </w:rPr>
  </w:style>
  <w:style w:type="character" w:styleId="-0">
    <w:name w:val="FollowedHyperlink"/>
    <w:basedOn w:val="a0"/>
    <w:semiHidden/>
    <w:locked/>
    <w:rsid w:val="008671BA"/>
    <w:rPr>
      <w:rFonts w:cs="Times New Roman"/>
      <w:color w:val="800080"/>
      <w:u w:val="single"/>
    </w:rPr>
  </w:style>
  <w:style w:type="paragraph" w:styleId="af2">
    <w:name w:val="List Paragraph"/>
    <w:basedOn w:val="a"/>
    <w:uiPriority w:val="34"/>
    <w:qFormat/>
    <w:rsid w:val="00F91835"/>
    <w:pPr>
      <w:ind w:left="720"/>
      <w:contextualSpacing/>
    </w:pPr>
  </w:style>
  <w:style w:type="paragraph" w:styleId="af3">
    <w:name w:val="Document Map"/>
    <w:basedOn w:val="a"/>
    <w:link w:val="Char7"/>
    <w:locked/>
    <w:rsid w:val="004E015C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3"/>
    <w:rsid w:val="004E01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5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2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648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1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7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69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1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628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30033">
                                      <w:marLeft w:val="4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5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81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90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78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6320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93902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8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1383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ΒΑΣΙΛΙΚΗ ΚΑΤΗ</cp:lastModifiedBy>
  <cp:revision>6</cp:revision>
  <cp:lastPrinted>2014-04-24T14:33:00Z</cp:lastPrinted>
  <dcterms:created xsi:type="dcterms:W3CDTF">2021-04-18T09:18:00Z</dcterms:created>
  <dcterms:modified xsi:type="dcterms:W3CDTF">2021-04-18T19:19:00Z</dcterms:modified>
</cp:coreProperties>
</file>