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ind w:firstLine="357"/>
        <w:jc w:val="center"/>
        <w:rPr>
          <w:rFonts w:ascii="Cambria" w:hAnsi="Cambria" w:cs="Arial"/>
          <w:lang w:val="en-GB"/>
        </w:rPr>
      </w:pPr>
      <w:r>
        <w:rPr>
          <w:rFonts w:cs="Arial" w:ascii="Cambria" w:hAnsi="Cambria"/>
          <w:b/>
          <w:lang w:val="en-GB"/>
        </w:rPr>
        <w:t>COURSE OUTLINE</w:t>
      </w:r>
    </w:p>
    <w:p>
      <w:pPr>
        <w:pStyle w:val="Heading1"/>
        <w:numPr>
          <w:ilvl w:val="0"/>
          <w:numId w:val="2"/>
        </w:numPr>
        <w:ind w:left="357" w:hanging="357"/>
        <w:rPr/>
      </w:pPr>
      <w:r>
        <w:rPr/>
        <w:t>GENERAL</w:t>
      </w:r>
    </w:p>
    <w:tbl>
      <w:tblPr>
        <w:tblW w:w="843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tblPr>
      <w:tblGrid>
        <w:gridCol w:w="3204"/>
        <w:gridCol w:w="1135"/>
        <w:gridCol w:w="1297"/>
        <w:gridCol w:w="1208"/>
        <w:gridCol w:w="351"/>
        <w:gridCol w:w="1240"/>
      </w:tblGrid>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libri" w:hAnsi="Calibri" w:cs="Calibri" w:asciiTheme="minorHAnsi" w:cstheme="minorHAnsi" w:hAnsiTheme="minorHAnsi"/>
                <w:b/>
                <w:b/>
                <w:sz w:val="20"/>
                <w:szCs w:val="20"/>
                <w:lang w:val="en-GB"/>
              </w:rPr>
            </w:pPr>
            <w:r>
              <w:rPr>
                <w:rFonts w:cs="Calibri" w:ascii="Calibri" w:hAnsi="Calibri" w:asciiTheme="minorHAnsi" w:cstheme="minorHAnsi" w:hAnsiTheme="minorHAnsi"/>
                <w:b/>
                <w:sz w:val="20"/>
                <w:szCs w:val="20"/>
                <w:lang w:val="en-GB"/>
              </w:rPr>
              <w:t>SCHOOL</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libri" w:hAnsi="Calibri" w:cs="Calibri" w:asciiTheme="minorHAnsi" w:cstheme="minorHAnsi" w:hAnsiTheme="minorHAnsi"/>
                <w:sz w:val="20"/>
                <w:szCs w:val="20"/>
                <w:lang w:val="en-GB"/>
              </w:rPr>
            </w:pPr>
            <w:r>
              <w:rPr>
                <w:rFonts w:cs="Calibri" w:ascii="Calibri" w:hAnsi="Calibri" w:asciiTheme="minorHAnsi" w:cstheme="minorHAnsi" w:hAnsiTheme="minorHAnsi"/>
                <w:sz w:val="20"/>
                <w:szCs w:val="20"/>
                <w:lang w:val="en-GB"/>
              </w:rPr>
              <w:t>HEALTH SCIENCES</w:t>
            </w:r>
          </w:p>
        </w:tc>
      </w:tr>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libri" w:hAnsi="Calibri" w:cs="Calibri" w:asciiTheme="minorHAnsi" w:cstheme="minorHAnsi" w:hAnsiTheme="minorHAnsi"/>
                <w:b/>
                <w:b/>
                <w:sz w:val="20"/>
                <w:szCs w:val="20"/>
                <w:lang w:val="en-GB"/>
              </w:rPr>
            </w:pPr>
            <w:r>
              <w:rPr>
                <w:rFonts w:cs="Calibri" w:ascii="Calibri" w:hAnsi="Calibri" w:asciiTheme="minorHAnsi" w:cstheme="minorHAnsi" w:hAnsiTheme="minorHAnsi"/>
                <w:b/>
                <w:sz w:val="20"/>
                <w:szCs w:val="20"/>
                <w:lang w:val="en-GB"/>
              </w:rPr>
              <w:t>ACADEMIC UNIT</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libri" w:hAnsi="Calibri" w:cs="Calibri" w:asciiTheme="minorHAnsi" w:cstheme="minorHAnsi" w:hAnsiTheme="minorHAnsi"/>
                <w:sz w:val="20"/>
                <w:szCs w:val="20"/>
                <w:lang w:val="en-GB"/>
              </w:rPr>
            </w:pPr>
            <w:r>
              <w:rPr>
                <w:rFonts w:cs="Calibri" w:ascii="Calibri" w:hAnsi="Calibri" w:asciiTheme="minorHAnsi" w:cstheme="minorHAnsi" w:hAnsiTheme="minorHAnsi"/>
                <w:sz w:val="20"/>
                <w:szCs w:val="20"/>
                <w:lang w:val="en-GB"/>
              </w:rPr>
              <w:t>DEPARTMENT OF BIOLOGICAL APPLICATIONS AND TECHNOLOGY</w:t>
            </w:r>
          </w:p>
        </w:tc>
      </w:tr>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libri" w:hAnsi="Calibri" w:cs="Calibri" w:asciiTheme="minorHAnsi" w:cstheme="minorHAnsi" w:hAnsiTheme="minorHAnsi"/>
                <w:b/>
                <w:b/>
                <w:sz w:val="20"/>
                <w:szCs w:val="20"/>
                <w:lang w:val="en-GB"/>
              </w:rPr>
            </w:pPr>
            <w:r>
              <w:rPr>
                <w:rFonts w:cs="Calibri" w:ascii="Calibri" w:hAnsi="Calibri" w:asciiTheme="minorHAnsi" w:cstheme="minorHAnsi" w:hAnsiTheme="minorHAnsi"/>
                <w:b/>
                <w:sz w:val="20"/>
                <w:szCs w:val="20"/>
                <w:lang w:val="en-GB"/>
              </w:rPr>
              <w:t>LEVEL OF STUDIES</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libri" w:hAnsi="Calibri" w:cs="Calibri" w:asciiTheme="minorHAnsi" w:cstheme="minorHAnsi" w:hAnsiTheme="minorHAnsi"/>
                <w:sz w:val="20"/>
                <w:szCs w:val="20"/>
                <w:lang w:val="en-GB"/>
              </w:rPr>
            </w:pPr>
            <w:r>
              <w:rPr>
                <w:rFonts w:cs="Calibri" w:ascii="Calibri" w:hAnsi="Calibri" w:asciiTheme="minorHAnsi" w:cstheme="minorHAnsi" w:hAnsiTheme="minorHAnsi"/>
                <w:sz w:val="20"/>
                <w:szCs w:val="20"/>
                <w:lang w:val="en-GB"/>
              </w:rPr>
              <w:t>UNDERGRADUATE COURSE</w:t>
            </w:r>
          </w:p>
        </w:tc>
      </w:tr>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libri" w:hAnsi="Calibri" w:cs="Calibri" w:asciiTheme="minorHAnsi" w:cstheme="minorHAnsi" w:hAnsiTheme="minorHAnsi"/>
                <w:b/>
                <w:b/>
                <w:sz w:val="20"/>
                <w:szCs w:val="20"/>
                <w:lang w:val="en-GB"/>
              </w:rPr>
            </w:pPr>
            <w:r>
              <w:rPr>
                <w:rFonts w:cs="Calibri" w:ascii="Calibri" w:hAnsi="Calibri" w:asciiTheme="minorHAnsi" w:cstheme="minorHAnsi" w:hAnsiTheme="minorHAnsi"/>
                <w:b/>
                <w:sz w:val="20"/>
                <w:szCs w:val="20"/>
                <w:lang w:val="en-GB"/>
              </w:rPr>
              <w:t>COURSE CODE</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lang w:val="el-GR"/>
              </w:rPr>
              <w:t>Β</w:t>
            </w:r>
            <w:r>
              <w:rPr>
                <w:rFonts w:cs="Calibri" w:ascii="Calibri" w:hAnsi="Calibri" w:asciiTheme="minorHAnsi" w:cstheme="minorHAnsi" w:hAnsiTheme="minorHAnsi"/>
                <w:b/>
                <w:sz w:val="20"/>
                <w:szCs w:val="20"/>
              </w:rPr>
              <w:t>E</w:t>
            </w:r>
            <w:r>
              <w:rPr>
                <w:rFonts w:cs="Calibri" w:ascii="Calibri" w:hAnsi="Calibri" w:asciiTheme="minorHAnsi" w:cstheme="minorHAnsi" w:hAnsiTheme="minorHAnsi"/>
                <w:b/>
                <w:sz w:val="20"/>
                <w:szCs w:val="20"/>
              </w:rPr>
              <w:t>E</w:t>
            </w:r>
            <w:r>
              <w:rPr>
                <w:rFonts w:cs="Calibri" w:ascii="Calibri" w:hAnsi="Calibri" w:asciiTheme="minorHAnsi" w:cstheme="minorHAnsi" w:hAnsiTheme="minorHAnsi"/>
                <w:b/>
                <w:sz w:val="20"/>
                <w:szCs w:val="20"/>
              </w:rPr>
              <w:t>722</w:t>
            </w:r>
          </w:p>
        </w:tc>
        <w:tc>
          <w:tcPr>
            <w:tcW w:w="25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libri" w:hAnsi="Calibri" w:cs="Calibri" w:asciiTheme="minorHAnsi" w:cstheme="minorHAnsi" w:hAnsiTheme="minorHAnsi"/>
                <w:b/>
                <w:b/>
                <w:sz w:val="20"/>
                <w:szCs w:val="20"/>
                <w:lang w:val="en-GB"/>
              </w:rPr>
            </w:pPr>
            <w:r>
              <w:rPr>
                <w:rFonts w:cs="Calibri" w:ascii="Calibri" w:hAnsi="Calibri" w:asciiTheme="minorHAnsi" w:cstheme="minorHAnsi" w:hAnsiTheme="minorHAnsi"/>
                <w:b/>
                <w:sz w:val="20"/>
                <w:szCs w:val="20"/>
                <w:lang w:val="en-GB"/>
              </w:rPr>
              <w:t>SEMESTER</w:t>
            </w:r>
          </w:p>
        </w:tc>
        <w:tc>
          <w:tcPr>
            <w:tcW w:w="15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libri" w:hAnsi="Calibri" w:cs="Calibri" w:asciiTheme="minorHAnsi" w:cstheme="minorHAnsi" w:hAnsiTheme="minorHAnsi"/>
                <w:b/>
                <w:b/>
                <w:sz w:val="20"/>
                <w:szCs w:val="20"/>
              </w:rPr>
            </w:pPr>
            <w:r>
              <w:rPr>
                <w:rFonts w:cs="Calibri" w:ascii="Calibri" w:hAnsi="Calibri" w:asciiTheme="minorHAnsi" w:cstheme="minorHAnsi" w:hAnsiTheme="minorHAnsi"/>
                <w:b/>
                <w:sz w:val="20"/>
                <w:szCs w:val="20"/>
                <w:lang w:val="el-GR"/>
              </w:rPr>
              <w:t>7</w:t>
            </w:r>
            <w:r>
              <w:rPr>
                <w:rFonts w:cs="Calibri" w:ascii="Calibri" w:hAnsi="Calibri" w:asciiTheme="minorHAnsi" w:cstheme="minorHAnsi" w:hAnsiTheme="minorHAnsi"/>
                <w:b/>
                <w:sz w:val="20"/>
                <w:szCs w:val="20"/>
                <w:vertAlign w:val="superscript"/>
              </w:rPr>
              <w:t>th</w:t>
            </w:r>
          </w:p>
        </w:tc>
      </w:tr>
      <w:tr>
        <w:trPr>
          <w:trHeight w:val="375" w:hRule="atLeast"/>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right"/>
              <w:rPr>
                <w:rFonts w:ascii="Calibri" w:hAnsi="Calibri" w:cs="Calibri" w:asciiTheme="minorHAnsi" w:cstheme="minorHAnsi" w:hAnsiTheme="minorHAnsi"/>
                <w:b/>
                <w:b/>
                <w:sz w:val="20"/>
                <w:szCs w:val="20"/>
                <w:lang w:val="en-GB"/>
              </w:rPr>
            </w:pPr>
            <w:r>
              <w:rPr>
                <w:rFonts w:cs="Calibri" w:ascii="Calibri" w:hAnsi="Calibri" w:asciiTheme="minorHAnsi" w:cstheme="minorHAnsi" w:hAnsiTheme="minorHAnsi"/>
                <w:b/>
                <w:sz w:val="20"/>
                <w:szCs w:val="20"/>
                <w:lang w:val="en-GB"/>
              </w:rPr>
              <w:t>COURSE TITLE</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Calibri" w:hAnsi="Calibri" w:cs="Calibri" w:asciiTheme="minorHAnsi" w:cstheme="minorHAnsi" w:hAnsiTheme="minorHAnsi"/>
                <w:sz w:val="20"/>
                <w:szCs w:val="20"/>
                <w:lang w:val="en-GB"/>
              </w:rPr>
            </w:pPr>
            <w:r>
              <w:rPr>
                <w:rFonts w:cs="Calibri" w:ascii="Calibri" w:hAnsi="Calibri" w:asciiTheme="minorHAnsi" w:cstheme="minorHAnsi" w:hAnsiTheme="minorHAnsi"/>
                <w:sz w:val="20"/>
                <w:szCs w:val="20"/>
                <w:lang w:val="en-GB"/>
              </w:rPr>
              <w:t>LARGE LAND MAMMAL BIOLOGY</w:t>
            </w:r>
          </w:p>
        </w:tc>
      </w:tr>
      <w:tr>
        <w:trPr>
          <w:trHeight w:val="196" w:hRule="atLeast"/>
        </w:trPr>
        <w:tc>
          <w:tcPr>
            <w:tcW w:w="56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libri" w:hAnsi="Calibri" w:cs="Calibri" w:asciiTheme="minorHAnsi" w:cstheme="minorHAnsi" w:hAnsiTheme="minorHAnsi"/>
                <w:b/>
                <w:b/>
                <w:sz w:val="20"/>
                <w:szCs w:val="20"/>
                <w:lang w:val="en-GB"/>
              </w:rPr>
            </w:pPr>
            <w:r>
              <w:rPr>
                <w:rFonts w:cs="Calibri" w:ascii="Calibri" w:hAnsi="Calibri" w:asciiTheme="minorHAnsi" w:cstheme="minorHAnsi" w:hAnsiTheme="minorHAnsi"/>
                <w:b/>
                <w:sz w:val="20"/>
                <w:szCs w:val="20"/>
                <w:lang w:val="en-GB"/>
              </w:rPr>
              <w:t xml:space="preserve">INDEPENDENT TEACHING ACTIVITIES </w:t>
              <w:b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libri" w:hAnsi="Calibri" w:cs="Calibri" w:asciiTheme="minorHAnsi" w:cstheme="minorHAnsi" w:hAnsiTheme="minorHAnsi"/>
                <w:b/>
                <w:b/>
                <w:sz w:val="20"/>
                <w:szCs w:val="20"/>
                <w:lang w:val="en-GB"/>
              </w:rPr>
            </w:pPr>
            <w:r>
              <w:rPr>
                <w:rFonts w:cs="Calibri" w:ascii="Calibri" w:hAnsi="Calibri" w:asciiTheme="minorHAnsi" w:cstheme="minorHAnsi" w:hAnsiTheme="minorHAnsi"/>
                <w:b/>
                <w:sz w:val="20"/>
                <w:szCs w:val="20"/>
                <w:lang w:val="en-GB"/>
              </w:rPr>
              <w:t>WEEKLY TEACHING HOURS</w:t>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libri" w:hAnsi="Calibri" w:cs="Calibri" w:asciiTheme="minorHAnsi" w:cstheme="minorHAnsi" w:hAnsiTheme="minorHAnsi"/>
                <w:b/>
                <w:b/>
                <w:sz w:val="20"/>
                <w:szCs w:val="20"/>
                <w:lang w:val="en-GB"/>
              </w:rPr>
            </w:pPr>
            <w:r>
              <w:rPr>
                <w:rFonts w:cs="Calibri" w:ascii="Calibri" w:hAnsi="Calibri" w:asciiTheme="minorHAnsi" w:cstheme="minorHAnsi" w:hAnsiTheme="minorHAnsi"/>
                <w:b/>
                <w:sz w:val="20"/>
                <w:szCs w:val="20"/>
                <w:lang w:val="en-GB"/>
              </w:rPr>
              <w:t>CREDITS</w:t>
            </w:r>
          </w:p>
        </w:tc>
      </w:tr>
      <w:tr>
        <w:trPr>
          <w:trHeight w:val="194" w:hRule="atLeast"/>
        </w:trPr>
        <w:tc>
          <w:tcPr>
            <w:tcW w:w="56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rFonts w:ascii="Calibri" w:hAnsi="Calibri" w:cs="Calibri" w:asciiTheme="minorHAnsi" w:cstheme="minorHAnsi" w:hAnsiTheme="minorHAnsi"/>
                <w:sz w:val="20"/>
                <w:szCs w:val="20"/>
                <w:lang w:val="en-GB"/>
              </w:rPr>
            </w:pPr>
            <w:r>
              <w:rPr>
                <w:rFonts w:cs="Calibri" w:cstheme="minorHAnsi" w:ascii="Calibri" w:hAnsi="Calibri"/>
                <w:sz w:val="20"/>
                <w:szCs w:val="20"/>
                <w:lang w:val="en-GB"/>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Calibri" w:hAnsi="Calibri" w:cs="Calibri" w:asciiTheme="minorHAnsi" w:cstheme="minorHAnsi" w:hAnsiTheme="minorHAnsi"/>
                <w:sz w:val="20"/>
                <w:szCs w:val="20"/>
                <w:lang w:val="en-GB"/>
              </w:rPr>
            </w:pPr>
            <w:r>
              <w:rPr>
                <w:rFonts w:cs="Calibri" w:ascii="Calibri" w:hAnsi="Calibri" w:asciiTheme="minorHAnsi" w:cstheme="minorHAnsi" w:hAnsiTheme="minorHAnsi"/>
                <w:sz w:val="20"/>
                <w:szCs w:val="20"/>
                <w:lang w:val="en-GB"/>
              </w:rPr>
              <w:t>4</w:t>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Calibri" w:hAnsi="Calibri" w:cs="Calibri" w:asciiTheme="minorHAnsi" w:cstheme="minorHAnsi" w:hAnsiTheme="minorHAnsi"/>
                <w:sz w:val="20"/>
                <w:szCs w:val="20"/>
                <w:lang w:val="en-GB"/>
              </w:rPr>
            </w:pPr>
            <w:r>
              <w:rPr>
                <w:rFonts w:cs="Calibri" w:ascii="Calibri" w:hAnsi="Calibri" w:asciiTheme="minorHAnsi" w:cstheme="minorHAnsi" w:hAnsiTheme="minorHAnsi"/>
                <w:sz w:val="20"/>
                <w:szCs w:val="20"/>
                <w:lang w:val="en-GB"/>
              </w:rPr>
              <w:t>4</w:t>
            </w:r>
          </w:p>
        </w:tc>
      </w:tr>
      <w:tr>
        <w:trPr>
          <w:trHeight w:val="599" w:hRule="atLeast"/>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libri" w:hAnsi="Calibri" w:cs="Calibri" w:asciiTheme="minorHAnsi" w:cstheme="minorHAnsi" w:hAnsiTheme="minorHAnsi"/>
                <w:i/>
                <w:i/>
                <w:sz w:val="20"/>
                <w:szCs w:val="20"/>
                <w:lang w:val="en-GB"/>
              </w:rPr>
            </w:pPr>
            <w:r>
              <w:rPr>
                <w:rFonts w:cs="Calibri" w:ascii="Calibri" w:hAnsi="Calibri" w:asciiTheme="minorHAnsi" w:cstheme="minorHAnsi" w:hAnsiTheme="minorHAnsi"/>
                <w:b/>
                <w:sz w:val="20"/>
                <w:szCs w:val="20"/>
                <w:lang w:val="en-GB"/>
              </w:rPr>
              <w:t>COURSE TYPE</w:t>
            </w:r>
            <w:r>
              <w:rPr>
                <w:rFonts w:cs="Calibri" w:ascii="Calibri" w:hAnsi="Calibri" w:asciiTheme="minorHAnsi" w:cstheme="minorHAnsi" w:hAnsiTheme="minorHAnsi"/>
                <w:i/>
                <w:sz w:val="20"/>
                <w:szCs w:val="20"/>
                <w:lang w:val="en-GB"/>
              </w:rPr>
              <w:t xml:space="preserve"> </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libri" w:hAnsi="Calibri" w:cs="Calibri" w:asciiTheme="minorHAnsi" w:cstheme="minorHAnsi" w:hAnsiTheme="minorHAnsi"/>
                <w:sz w:val="20"/>
                <w:szCs w:val="20"/>
                <w:lang w:val="en-GB"/>
              </w:rPr>
            </w:pPr>
            <w:r>
              <w:rPr>
                <w:rFonts w:cs="Calibri" w:ascii="Calibri" w:hAnsi="Calibri" w:asciiTheme="minorHAnsi" w:cstheme="minorHAnsi" w:hAnsiTheme="minorHAnsi"/>
                <w:sz w:val="20"/>
                <w:szCs w:val="20"/>
                <w:lang w:val="en-GB"/>
              </w:rPr>
              <w:t>GENERAL BACKGROUND</w:t>
            </w:r>
          </w:p>
        </w:tc>
      </w:tr>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libri" w:hAnsi="Calibri" w:cs="Calibri" w:asciiTheme="minorHAnsi" w:cstheme="minorHAnsi" w:hAnsiTheme="minorHAnsi"/>
                <w:b/>
                <w:b/>
                <w:sz w:val="20"/>
                <w:szCs w:val="20"/>
                <w:lang w:val="en-GB"/>
              </w:rPr>
            </w:pPr>
            <w:r>
              <w:rPr>
                <w:rFonts w:cs="Calibri" w:ascii="Calibri" w:hAnsi="Calibri" w:asciiTheme="minorHAnsi" w:cstheme="minorHAnsi" w:hAnsiTheme="minorHAnsi"/>
                <w:b/>
                <w:sz w:val="20"/>
                <w:szCs w:val="20"/>
                <w:lang w:val="en-GB"/>
              </w:rPr>
              <w:t>PREREQUISITE COURSES:</w:t>
            </w:r>
          </w:p>
          <w:p>
            <w:pPr>
              <w:pStyle w:val="Normal"/>
              <w:jc w:val="right"/>
              <w:rPr>
                <w:rFonts w:ascii="Calibri" w:hAnsi="Calibri" w:cs="Calibri" w:asciiTheme="minorHAnsi" w:cstheme="minorHAnsi" w:hAnsiTheme="minorHAnsi"/>
                <w:b/>
                <w:b/>
                <w:sz w:val="20"/>
                <w:szCs w:val="20"/>
                <w:lang w:val="en-GB"/>
              </w:rPr>
            </w:pPr>
            <w:r>
              <w:rPr>
                <w:rFonts w:cs="Calibri" w:cstheme="minorHAnsi" w:ascii="Calibri" w:hAnsi="Calibri"/>
                <w:b/>
                <w:sz w:val="20"/>
                <w:szCs w:val="20"/>
                <w:lang w:val="en-GB"/>
              </w:rPr>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libri" w:hAnsi="Calibri" w:cs="Calibri" w:asciiTheme="minorHAnsi" w:cstheme="minorHAnsi" w:hAnsiTheme="minorHAnsi"/>
                <w:sz w:val="20"/>
                <w:szCs w:val="20"/>
                <w:lang w:val="en-GB"/>
              </w:rPr>
            </w:pPr>
            <w:r>
              <w:rPr>
                <w:rFonts w:cs="Calibri" w:ascii="Calibri" w:hAnsi="Calibri" w:asciiTheme="minorHAnsi" w:cstheme="minorHAnsi" w:hAnsiTheme="minorHAnsi"/>
                <w:sz w:val="20"/>
                <w:szCs w:val="20"/>
                <w:lang w:val="en-GB"/>
              </w:rPr>
              <w:t>-</w:t>
            </w:r>
          </w:p>
        </w:tc>
      </w:tr>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libri" w:hAnsi="Calibri" w:cs="Calibri" w:asciiTheme="minorHAnsi" w:cstheme="minorHAnsi" w:hAnsiTheme="minorHAnsi"/>
                <w:b/>
                <w:b/>
                <w:sz w:val="20"/>
                <w:szCs w:val="20"/>
                <w:lang w:val="en-GB"/>
              </w:rPr>
            </w:pPr>
            <w:r>
              <w:rPr>
                <w:rFonts w:cs="Calibri" w:ascii="Calibri" w:hAnsi="Calibri" w:asciiTheme="minorHAnsi" w:cstheme="minorHAnsi" w:hAnsiTheme="minorHAnsi"/>
                <w:b/>
                <w:sz w:val="20"/>
                <w:szCs w:val="20"/>
                <w:lang w:val="en-GB"/>
              </w:rPr>
              <w:t>LANGUAGE OF INSTRUCTION and EXAMINATIONS:</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libri" w:hAnsi="Calibri" w:cs="Calibri" w:asciiTheme="minorHAnsi" w:cstheme="minorHAnsi" w:hAnsiTheme="minorHAnsi"/>
                <w:sz w:val="20"/>
                <w:szCs w:val="20"/>
                <w:lang w:val="en-GB"/>
              </w:rPr>
            </w:pPr>
            <w:r>
              <w:rPr>
                <w:rFonts w:cs="Calibri" w:ascii="Calibri" w:hAnsi="Calibri" w:asciiTheme="minorHAnsi" w:cstheme="minorHAnsi" w:hAnsiTheme="minorHAnsi"/>
                <w:sz w:val="20"/>
                <w:szCs w:val="20"/>
                <w:lang w:val="en-GB"/>
              </w:rPr>
              <w:t>GREEK</w:t>
            </w:r>
          </w:p>
        </w:tc>
      </w:tr>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libri" w:hAnsi="Calibri" w:cs="Calibri" w:asciiTheme="minorHAnsi" w:cstheme="minorHAnsi" w:hAnsiTheme="minorHAnsi"/>
                <w:b/>
                <w:b/>
                <w:sz w:val="20"/>
                <w:szCs w:val="20"/>
                <w:lang w:val="en-GB"/>
              </w:rPr>
            </w:pPr>
            <w:r>
              <w:rPr>
                <w:rFonts w:cs="Calibri" w:ascii="Calibri" w:hAnsi="Calibri" w:asciiTheme="minorHAnsi" w:cstheme="minorHAnsi" w:hAnsiTheme="minorHAnsi"/>
                <w:b/>
                <w:sz w:val="20"/>
                <w:szCs w:val="20"/>
                <w:lang w:val="en-GB"/>
              </w:rPr>
              <w:t>IS THE COURSE OFFERED TO ERASMUS STUDENTS</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libri" w:hAnsi="Calibri" w:cs="Calibri" w:asciiTheme="minorHAnsi" w:cstheme="minorHAnsi" w:hAnsiTheme="minorHAnsi"/>
                <w:sz w:val="20"/>
                <w:szCs w:val="20"/>
                <w:lang w:val="en-GB"/>
              </w:rPr>
            </w:pPr>
            <w:r>
              <w:rPr>
                <w:rFonts w:cs="Calibri" w:cstheme="minorHAnsi" w:ascii="Calibri" w:hAnsi="Calibri"/>
                <w:sz w:val="20"/>
                <w:szCs w:val="20"/>
                <w:lang w:val="en-GB"/>
              </w:rPr>
            </w:r>
          </w:p>
        </w:tc>
      </w:tr>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libri" w:hAnsi="Calibri" w:cs="Calibri" w:asciiTheme="minorHAnsi" w:cstheme="minorHAnsi" w:hAnsiTheme="minorHAnsi"/>
                <w:b/>
                <w:b/>
                <w:sz w:val="20"/>
                <w:szCs w:val="20"/>
                <w:lang w:val="en-GB"/>
              </w:rPr>
            </w:pPr>
            <w:r>
              <w:rPr>
                <w:rFonts w:cs="Calibri" w:ascii="Calibri" w:hAnsi="Calibri" w:asciiTheme="minorHAnsi" w:cstheme="minorHAnsi" w:hAnsiTheme="minorHAnsi"/>
                <w:b/>
                <w:sz w:val="20"/>
                <w:szCs w:val="20"/>
                <w:lang w:val="en-GB"/>
              </w:rPr>
              <w:t>COURSE WEBSITE (URL)</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200"/>
              <w:rPr>
                <w:rFonts w:ascii="Trebuchet MS" w:hAnsi="Trebuchet MS" w:cs="Arial"/>
                <w:color w:val="000000" w:themeColor="text1"/>
                <w:sz w:val="22"/>
                <w:szCs w:val="22"/>
                <w:lang w:val="en-GB"/>
              </w:rPr>
            </w:pPr>
            <w:r>
              <w:rPr>
                <w:rFonts w:cs="Arial" w:ascii="Trebuchet MS" w:hAnsi="Trebuchet MS"/>
                <w:color w:val="000000" w:themeColor="text1"/>
                <w:sz w:val="22"/>
                <w:szCs w:val="22"/>
                <w:lang w:val="en-GB"/>
              </w:rPr>
              <w:t>http://ecourse.uoi.gr/enrol/index.php?id=1776</w:t>
            </w:r>
          </w:p>
        </w:tc>
      </w:tr>
    </w:tbl>
    <w:p>
      <w:pPr>
        <w:pStyle w:val="Normal"/>
        <w:rPr>
          <w:rFonts w:ascii="Cambria" w:hAnsi="Cambria"/>
          <w:lang w:val="en-GB"/>
        </w:rPr>
      </w:pPr>
      <w:r>
        <w:rPr>
          <w:rFonts w:ascii="Cambria" w:hAnsi="Cambria"/>
          <w:lang w:val="en-GB"/>
        </w:rPr>
      </w:r>
    </w:p>
    <w:p>
      <w:pPr>
        <w:pStyle w:val="Heading1"/>
        <w:numPr>
          <w:ilvl w:val="0"/>
          <w:numId w:val="2"/>
        </w:numPr>
        <w:ind w:left="357" w:hanging="357"/>
        <w:rPr/>
      </w:pPr>
      <w:r>
        <w:rPr/>
        <w:t>LEARNING OUTCOMES</w:t>
      </w:r>
    </w:p>
    <w:tbl>
      <w:tblPr>
        <w:tblW w:w="8472" w:type="dxa"/>
        <w:jc w:val="left"/>
        <w:tblInd w:w="0" w:type="dxa"/>
        <w:tblBorders>
          <w:top w:val="single" w:sz="4" w:space="0" w:color="00000A"/>
          <w:left w:val="single" w:sz="4" w:space="0" w:color="00000A"/>
          <w:right w:val="single" w:sz="4" w:space="0" w:color="00000A"/>
          <w:insideV w:val="single" w:sz="4" w:space="0" w:color="00000A"/>
        </w:tblBorders>
        <w:tblCellMar>
          <w:top w:w="0" w:type="dxa"/>
          <w:left w:w="108" w:type="dxa"/>
          <w:bottom w:w="0" w:type="dxa"/>
          <w:right w:w="108" w:type="dxa"/>
        </w:tblCellMar>
        <w:tblLook w:val="00a0"/>
      </w:tblPr>
      <w:tblGrid>
        <w:gridCol w:w="8472"/>
      </w:tblGrid>
      <w:tr>
        <w:trPr/>
        <w:tc>
          <w:tcPr>
            <w:tcW w:w="8472" w:type="dxa"/>
            <w:tcBorders>
              <w:top w:val="single" w:sz="4" w:space="0" w:color="00000A"/>
              <w:left w:val="single" w:sz="4" w:space="0" w:color="00000A"/>
              <w:right w:val="single" w:sz="4" w:space="0" w:color="00000A"/>
              <w:insideV w:val="single" w:sz="4" w:space="0" w:color="00000A"/>
            </w:tcBorders>
            <w:shd w:color="auto" w:fill="DDD9C3" w:val="clear"/>
            <w:tcMar>
              <w:left w:w="108" w:type="dxa"/>
            </w:tcMar>
          </w:tcPr>
          <w:p>
            <w:pPr>
              <w:pStyle w:val="Normal"/>
              <w:rPr>
                <w:rFonts w:ascii="Cambria" w:hAnsi="Cambria" w:cs="Arial"/>
                <w:i/>
                <w:i/>
                <w:sz w:val="16"/>
                <w:szCs w:val="16"/>
                <w:lang w:val="en-GB"/>
              </w:rPr>
            </w:pPr>
            <w:r>
              <w:rPr>
                <w:rFonts w:cs="Arial" w:ascii="Cambria" w:hAnsi="Cambria"/>
                <w:b/>
                <w:sz w:val="20"/>
                <w:szCs w:val="20"/>
                <w:lang w:val="en-GB"/>
              </w:rPr>
              <w:t>Learning outcomes</w:t>
            </w:r>
          </w:p>
        </w:tc>
      </w:tr>
      <w:tr>
        <w:trPr/>
        <w:tc>
          <w:tcPr>
            <w:tcW w:w="8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The main objective of the course is to introduce students to the urgent issue of conservation and management of the large land mammals in Greece. Large mammals have similarities and analogies with human beings (physiology, social organization), they are recognizable animal organisms by symbolism, trigger intense feelings or often have conflictual character, large distributions to influence a significant portion of the human population both in mountainous and rural to sub-urban areas, they are elements of the natural environment with high aesthetic value, have a strong and obvious interaction with human activities and formability of the environment within a short time scale (grazing, hunting). During the lectures, students will have the opportunity to synthesize / interconnect different approaches that are often interdisciplinary in order to integrate and successfully manage a species, tackle a conflict or implement a successful conservation practice.</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Further objective of the course is the acquaintance of students with the most basic field and data analysis methods used worldwide for the study of these species.</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After the end of the course each student is expected to be able to:</w:t>
            </w:r>
          </w:p>
          <w:p>
            <w:pPr>
              <w:pStyle w:val="Normal"/>
              <w:widowControl w:val="false"/>
              <w:jc w:val="both"/>
              <w:rPr>
                <w:rFonts w:ascii="Calibri" w:hAnsi="Calibri" w:asciiTheme="minorHAnsi" w:hAnsiTheme="minorHAnsi"/>
                <w:color w:val="002060"/>
                <w:sz w:val="20"/>
                <w:szCs w:val="20"/>
                <w:lang w:val="en-GB"/>
              </w:rPr>
            </w:pPr>
            <w:r>
              <w:rPr>
                <w:rFonts w:asciiTheme="minorHAnsi" w:hAnsiTheme="minorHAnsi" w:ascii="Calibri" w:hAnsi="Calibri"/>
                <w:color w:val="002060"/>
                <w:sz w:val="20"/>
                <w:szCs w:val="20"/>
                <w:lang w:val="en-GB"/>
              </w:rPr>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A. THEORY (LECTURES)</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Is aware of large mammal biodiversity in Greece (families, species)</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Understands the complexity of their conservation and management and the multidisciplinary approach often required.</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Know the basic elements regarding their physiology, morphology, reproduction, social organization, behaviour, territoriality and habitat use of large mammals.</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Understands the mechanisms of interactions of large mammals with human activity, primary production, transport infrastructures and climate change.</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Updates for successful case studies addressing specific conservation issues of these species</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Know the basic techniques and methods for describing and analyzing habitat use, trophic sources and territoriality of large mammals</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Is informed and aware of the methods of coping with the conflict between human activities and large mammals.</w:t>
            </w:r>
          </w:p>
          <w:p>
            <w:pPr>
              <w:pStyle w:val="Normal"/>
              <w:widowControl w:val="false"/>
              <w:jc w:val="both"/>
              <w:rPr>
                <w:rFonts w:ascii="Calibri" w:hAnsi="Calibri" w:asciiTheme="minorHAnsi" w:hAnsiTheme="minorHAnsi"/>
                <w:color w:val="002060"/>
                <w:sz w:val="20"/>
                <w:szCs w:val="20"/>
                <w:lang w:val="en-GB"/>
              </w:rPr>
            </w:pPr>
            <w:r>
              <w:rPr>
                <w:rFonts w:asciiTheme="minorHAnsi" w:hAnsiTheme="minorHAnsi" w:ascii="Calibri" w:hAnsi="Calibri"/>
                <w:color w:val="002060"/>
                <w:sz w:val="20"/>
                <w:szCs w:val="20"/>
                <w:lang w:val="en-GB"/>
              </w:rPr>
            </w:r>
          </w:p>
          <w:p>
            <w:pPr>
              <w:pStyle w:val="Normal"/>
              <w:widowControl w:val="false"/>
              <w:jc w:val="both"/>
              <w:rPr>
                <w:rFonts w:ascii="Calibri" w:hAnsi="Calibri" w:asciiTheme="minorHAnsi" w:hAnsiTheme="minorHAnsi"/>
                <w:color w:val="002060"/>
                <w:sz w:val="20"/>
                <w:szCs w:val="20"/>
                <w:lang w:val="en-GB"/>
              </w:rPr>
            </w:pPr>
            <w:r>
              <w:rPr>
                <w:rFonts w:asciiTheme="minorHAnsi" w:hAnsiTheme="minorHAnsi" w:ascii="Calibri" w:hAnsi="Calibri"/>
                <w:color w:val="002060"/>
                <w:sz w:val="20"/>
                <w:szCs w:val="20"/>
                <w:lang w:val="en-GB"/>
              </w:rPr>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B. LABORATORY EXCERSICES</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Manage to use analysis software (freeware)  for analysis of habitat use of large mammals and wildlife in general</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Get familiarized with the use of geographic information systems to analyse spatial data on wildlife spatial distribution and presence.</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It is able to create a habitat suitability map in a  GIS environment</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Understands results from trophic analysis and discuss  food habits of large mammals</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Designate a trophic analysis survey and evaluate its results</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Familiarize with identifying different trophic items inside large mammal feces</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Edit data from photographic traps and interpret the results at a regional or bio-community level</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Uses a database in computational sheets (xls) for analysis and statistical data processing</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computes Shannon (H '), Simpson (E) diversity indexes based on photographic trap data and interprets  results</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Calculates the level of selection of various trophic sources in the large mammal diet using Levin's index and Ivlev's selectivity index.</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Familiarize with biological material and laboratory techniques</w:t>
            </w:r>
          </w:p>
          <w:p>
            <w:pPr>
              <w:pStyle w:val="Normal"/>
              <w:widowControl w:val="false"/>
              <w:jc w:val="both"/>
              <w:rPr>
                <w:rFonts w:ascii="Calibri" w:hAnsi="Calibri" w:asciiTheme="minorHAnsi" w:hAnsiTheme="minorHAnsi"/>
                <w:color w:val="002060"/>
                <w:sz w:val="20"/>
                <w:szCs w:val="20"/>
                <w:lang w:val="en-GB"/>
              </w:rPr>
            </w:pPr>
            <w:r>
              <w:rPr>
                <w:rFonts w:asciiTheme="minorHAnsi" w:hAnsiTheme="minorHAnsi" w:ascii="Calibri" w:hAnsi="Calibri"/>
                <w:color w:val="002060"/>
                <w:sz w:val="20"/>
                <w:szCs w:val="20"/>
                <w:lang w:val="en-GB"/>
              </w:rPr>
            </w:r>
          </w:p>
          <w:p>
            <w:pPr>
              <w:pStyle w:val="Normal"/>
              <w:widowControl w:val="false"/>
              <w:jc w:val="both"/>
              <w:rPr>
                <w:rFonts w:ascii="Calibri" w:hAnsi="Calibri" w:asciiTheme="minorHAnsi" w:hAnsiTheme="minorHAnsi"/>
                <w:color w:val="002060"/>
                <w:sz w:val="20"/>
                <w:szCs w:val="20"/>
              </w:rPr>
            </w:pPr>
            <w:r>
              <w:rPr>
                <w:rFonts w:ascii="Calibri" w:hAnsi="Calibri" w:asciiTheme="minorHAnsi" w:hAnsiTheme="minorHAnsi"/>
                <w:color w:val="002060"/>
                <w:sz w:val="20"/>
                <w:szCs w:val="20"/>
                <w:lang w:val="en-GB"/>
              </w:rPr>
              <w:t xml:space="preserve">C. </w:t>
            </w:r>
            <w:r>
              <w:rPr>
                <w:rFonts w:ascii="Calibri" w:hAnsi="Calibri" w:asciiTheme="minorHAnsi" w:hAnsiTheme="minorHAnsi"/>
                <w:color w:val="002060"/>
                <w:sz w:val="20"/>
                <w:szCs w:val="20"/>
              </w:rPr>
              <w:t>STUDENT PROJECT</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uses international bibliographic databases</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develops critical thinking, evaluates, organizes, synthesizes existing scientific information</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produces a public  presentation using T.P. (power point).</w:t>
            </w:r>
          </w:p>
          <w:p>
            <w:pPr>
              <w:pStyle w:val="ListParagraph"/>
              <w:widowControl w:val="false"/>
              <w:numPr>
                <w:ilvl w:val="0"/>
                <w:numId w:val="3"/>
              </w:numPr>
              <w:ind w:left="284" w:hanging="284"/>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communicates and supports its position to the public</w:t>
            </w:r>
          </w:p>
          <w:p>
            <w:pPr>
              <w:pStyle w:val="ListParagraph"/>
              <w:widowControl w:val="false"/>
              <w:ind w:left="284" w:hanging="0"/>
              <w:jc w:val="both"/>
              <w:rPr>
                <w:rFonts w:ascii="Calibri" w:hAnsi="Calibri" w:asciiTheme="minorHAnsi" w:hAnsiTheme="minorHAnsi"/>
                <w:color w:val="002060"/>
                <w:sz w:val="20"/>
                <w:szCs w:val="20"/>
                <w:lang w:val="en-GB"/>
              </w:rPr>
            </w:pPr>
            <w:r>
              <w:rPr>
                <w:rFonts w:asciiTheme="minorHAnsi" w:hAnsiTheme="minorHAnsi" w:ascii="Calibri" w:hAnsi="Calibri"/>
                <w:color w:val="002060"/>
                <w:sz w:val="20"/>
                <w:szCs w:val="20"/>
                <w:lang w:val="en-GB"/>
              </w:rPr>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D. PARTICIPATION IN FIELD EXCURSION</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Recognizes field evidence of large mammals presence.</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Uses data collection protocols of large mammals in the field</w:t>
            </w:r>
          </w:p>
          <w:p>
            <w:pPr>
              <w:pStyle w:val="Normal"/>
              <w:widowControl w:val="false"/>
              <w:jc w:val="both"/>
              <w:rPr>
                <w:rFonts w:ascii="Calibri" w:hAnsi="Calibri" w:asciiTheme="minorHAnsi" w:hAnsiTheme="minorHAnsi"/>
                <w:color w:val="002060"/>
                <w:sz w:val="20"/>
                <w:szCs w:val="20"/>
                <w:lang w:val="en-GB"/>
              </w:rPr>
            </w:pPr>
            <w:r>
              <w:rPr>
                <w:rFonts w:ascii="Calibri" w:hAnsi="Calibri" w:asciiTheme="minorHAnsi" w:hAnsiTheme="minorHAnsi"/>
                <w:color w:val="002060"/>
                <w:sz w:val="20"/>
                <w:szCs w:val="20"/>
                <w:lang w:val="en-GB"/>
              </w:rPr>
              <w:t>o Interprets the landscape and perceives those elements that affect the presence, distribution and abundance of those species.</w:t>
            </w:r>
          </w:p>
          <w:p>
            <w:pPr>
              <w:pStyle w:val="Normal"/>
              <w:widowControl w:val="false"/>
              <w:rPr>
                <w:rFonts w:ascii="Cambria" w:hAnsi="Cambria" w:cs="Arial"/>
                <w:i/>
                <w:i/>
                <w:sz w:val="16"/>
                <w:szCs w:val="16"/>
                <w:lang w:val="en-GB"/>
              </w:rPr>
            </w:pPr>
            <w:r>
              <w:rPr>
                <w:rFonts w:cs="Arial" w:ascii="Cambria" w:hAnsi="Cambria"/>
                <w:i/>
                <w:sz w:val="16"/>
                <w:szCs w:val="16"/>
                <w:lang w:val="en-GB"/>
              </w:rPr>
            </w:r>
          </w:p>
        </w:tc>
      </w:tr>
      <w:tr>
        <w:trPr/>
        <w:tc>
          <w:tcPr>
            <w:tcW w:w="8472" w:type="dxa"/>
            <w:tcBorders>
              <w:top w:val="single" w:sz="4" w:space="0" w:color="00000A"/>
              <w:left w:val="single" w:sz="4" w:space="0" w:color="00000A"/>
              <w:right w:val="single" w:sz="4" w:space="0" w:color="00000A"/>
              <w:insideV w:val="single" w:sz="4" w:space="0" w:color="00000A"/>
            </w:tcBorders>
            <w:shd w:color="auto" w:fill="DDD9C3" w:val="clear"/>
            <w:tcMar>
              <w:left w:w="108" w:type="dxa"/>
            </w:tcMar>
          </w:tcPr>
          <w:p>
            <w:pPr>
              <w:pStyle w:val="Normal"/>
              <w:rPr>
                <w:rFonts w:ascii="Cambria" w:hAnsi="Cambria" w:cs="Arial"/>
                <w:b/>
                <w:b/>
                <w:sz w:val="20"/>
                <w:szCs w:val="20"/>
                <w:lang w:val="en-GB"/>
              </w:rPr>
            </w:pPr>
            <w:r>
              <w:rPr>
                <w:rFonts w:cs="Arial" w:ascii="Cambria" w:hAnsi="Cambria"/>
                <w:b/>
                <w:sz w:val="20"/>
                <w:szCs w:val="20"/>
                <w:lang w:val="en-GB"/>
              </w:rPr>
              <w:t xml:space="preserve">General Competences </w:t>
            </w:r>
          </w:p>
        </w:tc>
      </w:tr>
      <w:tr>
        <w:trPr/>
        <w:tc>
          <w:tcPr>
            <w:tcW w:w="8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color w:val="002060"/>
                <w:sz w:val="20"/>
                <w:szCs w:val="20"/>
                <w:lang w:val="en-GB"/>
              </w:rPr>
            </w:pPr>
            <w:r>
              <w:rPr>
                <w:rFonts w:cs="Arial" w:ascii="Cambria" w:hAnsi="Cambria"/>
                <w:color w:val="002060"/>
                <w:sz w:val="20"/>
                <w:szCs w:val="20"/>
                <w:lang w:val="en-GB"/>
              </w:rPr>
            </w:r>
          </w:p>
          <w:p>
            <w:pPr>
              <w:pStyle w:val="Normal"/>
              <w:widowControl w:val="false"/>
              <w:spacing w:before="0" w:after="60"/>
              <w:rPr>
                <w:rFonts w:ascii="Calibri" w:hAnsi="Calibri" w:cs="Arial" w:asciiTheme="minorHAnsi" w:hAnsiTheme="minorHAnsi"/>
                <w:sz w:val="20"/>
                <w:szCs w:val="20"/>
                <w:lang w:val="en-GB"/>
              </w:rPr>
            </w:pPr>
            <w:r>
              <w:rPr>
                <w:rFonts w:cs="Arial" w:ascii="Calibri" w:hAnsi="Calibri" w:asciiTheme="minorHAnsi" w:hAnsiTheme="minorHAnsi"/>
                <w:sz w:val="20"/>
                <w:szCs w:val="20"/>
                <w:lang w:val="en-GB"/>
              </w:rPr>
              <w:t>o Developing an interdisciplinary approach</w:t>
            </w:r>
          </w:p>
          <w:p>
            <w:pPr>
              <w:pStyle w:val="Normal"/>
              <w:widowControl w:val="false"/>
              <w:spacing w:before="0" w:after="60"/>
              <w:rPr>
                <w:rFonts w:ascii="Calibri" w:hAnsi="Calibri" w:cs="Arial" w:asciiTheme="minorHAnsi" w:hAnsiTheme="minorHAnsi"/>
                <w:sz w:val="20"/>
                <w:szCs w:val="20"/>
                <w:lang w:val="en-GB"/>
              </w:rPr>
            </w:pPr>
            <w:r>
              <w:rPr>
                <w:rFonts w:cs="Arial" w:ascii="Calibri" w:hAnsi="Calibri" w:asciiTheme="minorHAnsi" w:hAnsiTheme="minorHAnsi"/>
                <w:sz w:val="20"/>
                <w:szCs w:val="20"/>
                <w:lang w:val="en-GB"/>
              </w:rPr>
              <w:t>o Empathy for social issues related to biodiversity conservation</w:t>
            </w:r>
          </w:p>
          <w:p>
            <w:pPr>
              <w:pStyle w:val="Normal"/>
              <w:widowControl w:val="false"/>
              <w:spacing w:before="0" w:after="60"/>
              <w:rPr>
                <w:rFonts w:ascii="Calibri" w:hAnsi="Calibri" w:cs="Arial" w:asciiTheme="minorHAnsi" w:hAnsiTheme="minorHAnsi"/>
                <w:sz w:val="20"/>
                <w:szCs w:val="20"/>
                <w:lang w:val="en-GB"/>
              </w:rPr>
            </w:pPr>
            <w:r>
              <w:rPr>
                <w:rFonts w:cs="Arial" w:ascii="Calibri" w:hAnsi="Calibri" w:asciiTheme="minorHAnsi" w:hAnsiTheme="minorHAnsi"/>
                <w:sz w:val="20"/>
                <w:szCs w:val="20"/>
                <w:lang w:val="en-GB"/>
              </w:rPr>
              <w:t>o Development of critical thinking and analytical ability</w:t>
            </w:r>
          </w:p>
          <w:p>
            <w:pPr>
              <w:pStyle w:val="Normal"/>
              <w:widowControl w:val="false"/>
              <w:spacing w:before="0" w:after="60"/>
              <w:rPr>
                <w:rFonts w:ascii="Calibri" w:hAnsi="Calibri" w:cs="Arial" w:asciiTheme="minorHAnsi" w:hAnsiTheme="minorHAnsi"/>
                <w:sz w:val="20"/>
                <w:szCs w:val="20"/>
                <w:lang w:val="en-GB"/>
              </w:rPr>
            </w:pPr>
            <w:r>
              <w:rPr>
                <w:rFonts w:cs="Arial" w:ascii="Calibri" w:hAnsi="Calibri" w:asciiTheme="minorHAnsi" w:hAnsiTheme="minorHAnsi"/>
                <w:sz w:val="20"/>
                <w:szCs w:val="20"/>
                <w:lang w:val="en-GB"/>
              </w:rPr>
              <w:t>o Presentation and support of scientific positions and concepts</w:t>
            </w:r>
          </w:p>
          <w:p>
            <w:pPr>
              <w:pStyle w:val="Normal"/>
              <w:widowControl w:val="false"/>
              <w:spacing w:before="0" w:after="60"/>
              <w:rPr>
                <w:rFonts w:ascii="Calibri" w:hAnsi="Calibri" w:cs="Arial" w:asciiTheme="minorHAnsi" w:hAnsiTheme="minorHAnsi"/>
                <w:sz w:val="20"/>
                <w:szCs w:val="20"/>
                <w:lang w:val="en-GB"/>
              </w:rPr>
            </w:pPr>
            <w:r>
              <w:rPr>
                <w:rFonts w:cs="Arial" w:ascii="Calibri" w:hAnsi="Calibri" w:asciiTheme="minorHAnsi" w:hAnsiTheme="minorHAnsi"/>
                <w:sz w:val="20"/>
                <w:szCs w:val="20"/>
                <w:lang w:val="en-GB"/>
              </w:rPr>
              <w:t>o Extracting complex conclusions from simple data</w:t>
            </w:r>
          </w:p>
          <w:p>
            <w:pPr>
              <w:pStyle w:val="Normal"/>
              <w:widowControl w:val="false"/>
              <w:spacing w:before="0" w:after="60"/>
              <w:rPr>
                <w:rFonts w:ascii="Calibri" w:hAnsi="Calibri" w:cs="Arial" w:asciiTheme="minorHAnsi" w:hAnsiTheme="minorHAnsi"/>
                <w:sz w:val="20"/>
                <w:szCs w:val="20"/>
                <w:lang w:val="en-GB"/>
              </w:rPr>
            </w:pPr>
            <w:r>
              <w:rPr>
                <w:rFonts w:cs="Arial" w:ascii="Calibri" w:hAnsi="Calibri" w:asciiTheme="minorHAnsi" w:hAnsiTheme="minorHAnsi"/>
                <w:sz w:val="20"/>
                <w:szCs w:val="20"/>
                <w:lang w:val="en-GB"/>
              </w:rPr>
              <w:t>o Linking ecological theories  to everyday problems - practicality</w:t>
            </w:r>
          </w:p>
          <w:p>
            <w:pPr>
              <w:pStyle w:val="Normal"/>
              <w:widowControl w:val="false"/>
              <w:spacing w:before="0" w:after="60"/>
              <w:rPr>
                <w:rFonts w:ascii="Calibri" w:hAnsi="Calibri" w:cs="Arial" w:asciiTheme="minorHAnsi" w:hAnsiTheme="minorHAnsi"/>
                <w:sz w:val="20"/>
                <w:szCs w:val="20"/>
                <w:lang w:val="en-GB"/>
              </w:rPr>
            </w:pPr>
            <w:r>
              <w:rPr>
                <w:rFonts w:cs="Arial" w:ascii="Calibri" w:hAnsi="Calibri" w:asciiTheme="minorHAnsi" w:hAnsiTheme="minorHAnsi"/>
                <w:sz w:val="20"/>
                <w:szCs w:val="20"/>
                <w:lang w:val="en-GB"/>
              </w:rPr>
              <w:t>o Familiarizing with field techniques and methods</w:t>
            </w:r>
          </w:p>
          <w:p>
            <w:pPr>
              <w:pStyle w:val="Normal"/>
              <w:widowControl w:val="false"/>
              <w:spacing w:before="0" w:after="60"/>
              <w:rPr>
                <w:rFonts w:ascii="Cambria" w:hAnsi="Cambria" w:cs="Arial"/>
                <w:i/>
                <w:i/>
                <w:sz w:val="16"/>
                <w:szCs w:val="16"/>
                <w:lang w:val="en-GB"/>
              </w:rPr>
            </w:pPr>
            <w:r>
              <w:rPr>
                <w:rFonts w:cs="Arial" w:ascii="Calibri" w:hAnsi="Calibri" w:asciiTheme="minorHAnsi" w:hAnsiTheme="minorHAnsi"/>
                <w:sz w:val="20"/>
                <w:szCs w:val="20"/>
                <w:lang w:val="en-GB"/>
              </w:rPr>
              <w:t>o Revitalizing natural curiosity about the environment and wildlife</w:t>
            </w:r>
          </w:p>
        </w:tc>
      </w:tr>
    </w:tbl>
    <w:p>
      <w:pPr>
        <w:pStyle w:val="Normal"/>
        <w:widowControl w:val="false"/>
        <w:numPr>
          <w:ilvl w:val="0"/>
          <w:numId w:val="2"/>
        </w:numPr>
        <w:spacing w:lineRule="auto" w:line="276" w:before="120" w:after="200"/>
        <w:ind w:left="357" w:hanging="357"/>
        <w:rPr>
          <w:rFonts w:ascii="Cambria" w:hAnsi="Cambria" w:cs="Arial"/>
          <w:b/>
          <w:b/>
          <w:color w:val="000000"/>
          <w:sz w:val="22"/>
          <w:szCs w:val="22"/>
          <w:lang w:val="en-GB"/>
        </w:rPr>
      </w:pPr>
      <w:r>
        <w:rPr>
          <w:rFonts w:cs="Arial" w:ascii="Cambria" w:hAnsi="Cambria"/>
          <w:b/>
          <w:color w:val="000000"/>
          <w:sz w:val="22"/>
          <w:szCs w:val="22"/>
          <w:lang w:val="en-GB"/>
        </w:rPr>
        <w:t>SYLLABUS</w:t>
      </w:r>
    </w:p>
    <w:tbl>
      <w:tblPr>
        <w:tblW w:w="84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a0"/>
      </w:tblPr>
      <w:tblGrid>
        <w:gridCol w:w="8472"/>
      </w:tblGrid>
      <w:tr>
        <w:trPr/>
        <w:tc>
          <w:tcPr>
            <w:tcW w:w="8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o THEORY</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A. Familiarize with  big mammals of Greece and the world:</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Lectures involve:</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 xml:space="preserve">• </w:t>
            </w:r>
            <w:r>
              <w:rPr>
                <w:rFonts w:cs="Calibri" w:ascii="Calibri" w:hAnsi="Calibri" w:asciiTheme="minorHAnsi" w:cstheme="minorHAnsi" w:hAnsiTheme="minorHAnsi"/>
                <w:color w:val="002060"/>
                <w:sz w:val="20"/>
                <w:szCs w:val="20"/>
                <w:lang w:val="en-GB"/>
              </w:rPr>
              <w:t>the basic characteristics of large mammals and their ecological role,</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 xml:space="preserve">• </w:t>
            </w:r>
            <w:r>
              <w:rPr>
                <w:rFonts w:cs="Calibri" w:ascii="Calibri" w:hAnsi="Calibri" w:asciiTheme="minorHAnsi" w:cstheme="minorHAnsi" w:hAnsiTheme="minorHAnsi"/>
                <w:color w:val="002060"/>
                <w:sz w:val="20"/>
                <w:szCs w:val="20"/>
                <w:lang w:val="en-GB"/>
              </w:rPr>
              <w:t>the interconnection of different fields of research, management, protection and conflict reliief with human activities in terms of physiology, morphology, reproduction, social organization, territoriality, inter and intra specific competition and habitat use.</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 xml:space="preserve">• </w:t>
            </w:r>
            <w:r>
              <w:rPr>
                <w:rFonts w:cs="Calibri" w:ascii="Calibri" w:hAnsi="Calibri" w:asciiTheme="minorHAnsi" w:cstheme="minorHAnsi" w:hAnsiTheme="minorHAnsi"/>
                <w:color w:val="002060"/>
                <w:sz w:val="20"/>
                <w:szCs w:val="20"/>
                <w:lang w:val="en-GB"/>
              </w:rPr>
              <w:t>Distribution of mammal species in Greece, their habitat characteristics, population sizes, population measurement methodologies, case studies on conservation and conflict issues.</w:t>
            </w:r>
          </w:p>
          <w:p>
            <w:pPr>
              <w:pStyle w:val="Normal"/>
              <w:rPr>
                <w:rFonts w:ascii="Calibri" w:hAnsi="Calibri" w:cs="Calibri" w:asciiTheme="minorHAnsi" w:cstheme="minorHAnsi" w:hAnsiTheme="minorHAnsi"/>
                <w:color w:val="002060"/>
                <w:sz w:val="20"/>
                <w:szCs w:val="20"/>
                <w:lang w:val="en-GB"/>
              </w:rPr>
            </w:pPr>
            <w:r>
              <w:rPr>
                <w:rFonts w:cs="Calibri" w:cstheme="minorHAnsi" w:ascii="Calibri" w:hAnsi="Calibri"/>
                <w:color w:val="002060"/>
                <w:sz w:val="20"/>
                <w:szCs w:val="20"/>
                <w:lang w:val="en-GB"/>
              </w:rPr>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o Large herbivores - family Cervidae. (red deer, roe deer, fallow deer)</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o Large herbivores - family Bovidae. (Rupicapra genera, Capra)</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o Large carnivores - Canidae family. Canidae (wolf, jackal)</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o Large carnivores - family Ursidae and Felidae family.</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o Omnivorous- family Suidae.</w:t>
            </w:r>
          </w:p>
          <w:p>
            <w:pPr>
              <w:pStyle w:val="Normal"/>
              <w:rPr>
                <w:rFonts w:ascii="Calibri" w:hAnsi="Calibri" w:cs="Calibri" w:asciiTheme="minorHAnsi" w:cstheme="minorHAnsi" w:hAnsiTheme="minorHAnsi"/>
                <w:color w:val="002060"/>
                <w:sz w:val="20"/>
                <w:szCs w:val="20"/>
                <w:lang w:val="en-GB"/>
              </w:rPr>
            </w:pPr>
            <w:r>
              <w:rPr>
                <w:rFonts w:cs="Calibri" w:cstheme="minorHAnsi" w:ascii="Calibri" w:hAnsi="Calibri"/>
                <w:color w:val="002060"/>
                <w:sz w:val="20"/>
                <w:szCs w:val="20"/>
                <w:lang w:val="en-GB"/>
              </w:rPr>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B. Methodologies and techniques</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 xml:space="preserve">• </w:t>
            </w:r>
            <w:r>
              <w:rPr>
                <w:rFonts w:cs="Calibri" w:ascii="Calibri" w:hAnsi="Calibri" w:asciiTheme="minorHAnsi" w:cstheme="minorHAnsi" w:hAnsiTheme="minorHAnsi"/>
                <w:color w:val="002060"/>
                <w:sz w:val="20"/>
                <w:szCs w:val="20"/>
                <w:lang w:val="en-GB"/>
              </w:rPr>
              <w:t>Presentation on the concepts of territoriality and selected methodologies for collecting relevant data (VHF telemetry, GPS telemetry). MCP, Concave Polygons, Probability estimators,  Resource Selection Analysis (e.g. logistic regression), GIS analysis</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 xml:space="preserve">• </w:t>
            </w:r>
            <w:r>
              <w:rPr>
                <w:rFonts w:cs="Calibri" w:ascii="Calibri" w:hAnsi="Calibri" w:asciiTheme="minorHAnsi" w:cstheme="minorHAnsi" w:hAnsiTheme="minorHAnsi"/>
                <w:color w:val="002060"/>
                <w:sz w:val="20"/>
                <w:szCs w:val="20"/>
                <w:lang w:val="en-GB"/>
              </w:rPr>
              <w:t>Camera trapping, data analysis techniques: "Capture-mark-recapture ", Occupancy modelling, activity overlap analysis, biodiversity indexes (e.g. Shannon, Simpson).</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 xml:space="preserve">• </w:t>
            </w:r>
            <w:r>
              <w:rPr>
                <w:rFonts w:cs="Calibri" w:ascii="Calibri" w:hAnsi="Calibri" w:asciiTheme="minorHAnsi" w:cstheme="minorHAnsi" w:hAnsiTheme="minorHAnsi"/>
                <w:color w:val="002060"/>
                <w:sz w:val="20"/>
                <w:szCs w:val="20"/>
                <w:lang w:val="en-GB"/>
              </w:rPr>
              <w:t>Trophic analysis: Basic concepts and techniques (food competition, seasonal variations, DNA analyses, parasitological surveys, stress surveys).</w:t>
            </w:r>
          </w:p>
          <w:p>
            <w:pPr>
              <w:pStyle w:val="Normal"/>
              <w:rPr>
                <w:rFonts w:ascii="Calibri" w:hAnsi="Calibri" w:cs="Calibri" w:asciiTheme="minorHAnsi" w:cstheme="minorHAnsi" w:hAnsiTheme="minorHAnsi"/>
                <w:color w:val="002060"/>
                <w:sz w:val="20"/>
                <w:szCs w:val="20"/>
                <w:lang w:val="en-GB"/>
              </w:rPr>
            </w:pPr>
            <w:r>
              <w:rPr>
                <w:rFonts w:cs="Calibri" w:cstheme="minorHAnsi" w:ascii="Calibri" w:hAnsi="Calibri"/>
                <w:color w:val="002060"/>
                <w:sz w:val="20"/>
                <w:szCs w:val="20"/>
                <w:lang w:val="en-GB"/>
              </w:rPr>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LABORATORY EXCERISES.</w:t>
            </w:r>
          </w:p>
          <w:p>
            <w:pPr>
              <w:pStyle w:val="Normal"/>
              <w:rPr>
                <w:rFonts w:ascii="Calibri" w:hAnsi="Calibri" w:cs="Calibri" w:asciiTheme="minorHAnsi" w:cstheme="minorHAnsi" w:hAnsiTheme="minorHAnsi"/>
                <w:color w:val="002060"/>
                <w:sz w:val="20"/>
                <w:szCs w:val="20"/>
                <w:lang w:val="en-GB"/>
              </w:rPr>
            </w:pPr>
            <w:r>
              <w:rPr>
                <w:rFonts w:cs="Calibri" w:cstheme="minorHAnsi" w:ascii="Calibri" w:hAnsi="Calibri"/>
                <w:color w:val="002060"/>
                <w:sz w:val="20"/>
                <w:szCs w:val="20"/>
                <w:lang w:val="en-GB"/>
              </w:rPr>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Habitat use Analysis:</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o Using QGIS to display Eco-geographical variable (georeferencing, overlay, layer processing, colour rendering, project creation)</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o Analysis of real satellite telemetry real data from Greece and creation of habitat suitability analysis with the MAXENT statistical program.</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o Presentation of results on the GIS environment (QGIS) and interpretation of MAXENT habitat suitability maps and model diagnostics.</w:t>
            </w:r>
          </w:p>
          <w:p>
            <w:pPr>
              <w:pStyle w:val="Normal"/>
              <w:rPr>
                <w:rFonts w:ascii="Calibri" w:hAnsi="Calibri" w:cs="Calibri" w:asciiTheme="minorHAnsi" w:cstheme="minorHAnsi" w:hAnsiTheme="minorHAnsi"/>
                <w:color w:val="002060"/>
                <w:sz w:val="20"/>
                <w:szCs w:val="20"/>
                <w:lang w:val="en-GB"/>
              </w:rPr>
            </w:pPr>
            <w:r>
              <w:rPr>
                <w:rFonts w:cs="Calibri" w:cstheme="minorHAnsi" w:ascii="Calibri" w:hAnsi="Calibri"/>
                <w:color w:val="002060"/>
                <w:sz w:val="20"/>
                <w:szCs w:val="20"/>
                <w:lang w:val="en-GB"/>
              </w:rPr>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Camera trapping:</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o Familiarization with photographic trap equipment and principles of operating the devices,</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o Processing  presence data from real data sets. Calculation of RAI index and diversity indices (e.g. Shannon, Simpson) per sampling station.</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o Creating a multiple linear regression model in to interpret the results based on eco-geographical  variable variation and combination  per station.</w:t>
            </w:r>
          </w:p>
          <w:p>
            <w:pPr>
              <w:pStyle w:val="Normal"/>
              <w:rPr>
                <w:rFonts w:ascii="Calibri" w:hAnsi="Calibri" w:cs="Calibri" w:asciiTheme="minorHAnsi" w:cstheme="minorHAnsi" w:hAnsiTheme="minorHAnsi"/>
                <w:color w:val="002060"/>
                <w:sz w:val="20"/>
                <w:szCs w:val="20"/>
                <w:lang w:val="en-GB"/>
              </w:rPr>
            </w:pPr>
            <w:r>
              <w:rPr>
                <w:rFonts w:cs="Calibri" w:cstheme="minorHAnsi" w:ascii="Calibri" w:hAnsi="Calibri"/>
                <w:color w:val="002060"/>
                <w:sz w:val="20"/>
                <w:szCs w:val="20"/>
                <w:lang w:val="en-GB"/>
              </w:rPr>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Trophic  analyses:</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o Familiarization with biological material (large mammal faeces)</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o Detection of hair at a species level based on electron microscopy and the use of reference keys.</w:t>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o Analysis of trophic analysis real data: Frequency of occurrence, percentage of volume  in excrements, Ivlev's index, Diet niche-Levin's index.</w:t>
            </w:r>
          </w:p>
          <w:p>
            <w:pPr>
              <w:pStyle w:val="Normal"/>
              <w:rPr>
                <w:rFonts w:ascii="Calibri" w:hAnsi="Calibri" w:cs="Calibri" w:asciiTheme="minorHAnsi" w:cstheme="minorHAnsi" w:hAnsiTheme="minorHAnsi"/>
                <w:color w:val="002060"/>
                <w:sz w:val="20"/>
                <w:szCs w:val="20"/>
                <w:lang w:val="en-GB"/>
              </w:rPr>
            </w:pPr>
            <w:r>
              <w:rPr>
                <w:rFonts w:cs="Calibri" w:cstheme="minorHAnsi" w:ascii="Calibri" w:hAnsi="Calibri"/>
                <w:color w:val="002060"/>
                <w:sz w:val="20"/>
                <w:szCs w:val="20"/>
                <w:lang w:val="en-GB"/>
              </w:rPr>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STUDENT PROJECT</w:t>
            </w:r>
          </w:p>
          <w:p>
            <w:pPr>
              <w:pStyle w:val="Normal"/>
              <w:rPr>
                <w:rFonts w:ascii="Calibri" w:hAnsi="Calibri" w:cs="Calibri" w:asciiTheme="minorHAnsi" w:cstheme="minorHAnsi" w:hAnsiTheme="minorHAnsi"/>
                <w:color w:val="002060"/>
                <w:sz w:val="20"/>
                <w:szCs w:val="20"/>
                <w:lang w:val="en-GB"/>
              </w:rPr>
            </w:pPr>
            <w:r>
              <w:rPr>
                <w:rFonts w:cs="Calibri" w:cstheme="minorHAnsi" w:ascii="Calibri" w:hAnsi="Calibri"/>
                <w:color w:val="002060"/>
                <w:sz w:val="20"/>
                <w:szCs w:val="20"/>
                <w:lang w:val="en-GB"/>
              </w:rPr>
            </w:r>
          </w:p>
          <w:p>
            <w:pPr>
              <w:pStyle w:val="Normal"/>
              <w:rPr>
                <w:rFonts w:ascii="Calibri" w:hAnsi="Calibri" w:cs="Calibri" w:asciiTheme="minorHAnsi" w:cstheme="minorHAnsi" w:hAnsiTheme="minorHAnsi"/>
                <w:color w:val="002060"/>
                <w:sz w:val="20"/>
                <w:szCs w:val="20"/>
                <w:lang w:val="en-GB"/>
              </w:rPr>
            </w:pPr>
            <w:r>
              <w:rPr>
                <w:rFonts w:cs="Calibri" w:ascii="Calibri" w:hAnsi="Calibri" w:asciiTheme="minorHAnsi" w:cstheme="minorHAnsi" w:hAnsiTheme="minorHAnsi"/>
                <w:color w:val="002060"/>
                <w:sz w:val="20"/>
                <w:szCs w:val="20"/>
                <w:lang w:val="en-GB"/>
              </w:rPr>
              <w:t>Assignment of work (bibliographic research and synthesis) at individual level (different subject per student) based on the thematic units of the course (ecology and conservation of large mammals)</w:t>
            </w:r>
          </w:p>
        </w:tc>
      </w:tr>
    </w:tbl>
    <w:p>
      <w:pPr>
        <w:pStyle w:val="Normal"/>
        <w:widowControl w:val="false"/>
        <w:numPr>
          <w:ilvl w:val="0"/>
          <w:numId w:val="2"/>
        </w:numPr>
        <w:spacing w:lineRule="auto" w:line="276" w:before="120" w:after="200"/>
        <w:ind w:left="357" w:hanging="357"/>
        <w:rPr>
          <w:rFonts w:ascii="Cambria" w:hAnsi="Cambria" w:cs="Arial"/>
          <w:b/>
          <w:b/>
          <w:color w:val="000000"/>
          <w:sz w:val="22"/>
          <w:szCs w:val="22"/>
          <w:lang w:val="en-GB"/>
        </w:rPr>
      </w:pPr>
      <w:r>
        <w:rPr>
          <w:rFonts w:cs="Arial" w:ascii="Cambria" w:hAnsi="Cambria"/>
          <w:b/>
          <w:color w:val="000000"/>
          <w:sz w:val="22"/>
          <w:szCs w:val="22"/>
          <w:lang w:val="en-GB"/>
        </w:rPr>
        <w:t>TEACHING and LEARNING METHODS - EVALUATION</w:t>
      </w:r>
    </w:p>
    <w:tbl>
      <w:tblPr>
        <w:tblW w:w="84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tblPr>
      <w:tblGrid>
        <w:gridCol w:w="3305"/>
        <w:gridCol w:w="5166"/>
      </w:tblGrid>
      <w:tr>
        <w:trPr/>
        <w:tc>
          <w:tcPr>
            <w:tcW w:w="3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b/>
                <w:b/>
                <w:sz w:val="20"/>
                <w:szCs w:val="20"/>
                <w:lang w:val="en-GB"/>
              </w:rPr>
            </w:pPr>
            <w:r>
              <w:rPr>
                <w:rFonts w:cs="Arial" w:ascii="Cambria" w:hAnsi="Cambria"/>
                <w:b/>
                <w:sz w:val="20"/>
                <w:szCs w:val="20"/>
                <w:lang w:val="en-GB"/>
              </w:rPr>
              <w:t>DELIVERY</w:t>
            </w:r>
            <w:r>
              <w:rPr>
                <w:rFonts w:cs="Arial" w:ascii="Cambria" w:hAnsi="Cambria"/>
                <w:i/>
                <w:sz w:val="16"/>
                <w:szCs w:val="16"/>
                <w:lang w:val="en-GB"/>
              </w:rPr>
              <w:t>.</w:t>
            </w:r>
          </w:p>
        </w:tc>
        <w:tc>
          <w:tcPr>
            <w:tcW w:w="5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200"/>
              <w:rPr>
                <w:rFonts w:ascii="Calibri" w:hAnsi="Calibri" w:cs="Calibri" w:asciiTheme="minorHAnsi" w:cstheme="minorHAnsi" w:hAnsiTheme="minorHAnsi"/>
                <w:iCs/>
                <w:lang w:val="en-GB"/>
              </w:rPr>
            </w:pPr>
            <w:r>
              <w:rPr>
                <w:rFonts w:cs="Calibri" w:ascii="Calibri" w:hAnsi="Calibri" w:asciiTheme="minorHAnsi" w:cstheme="minorHAnsi" w:hAnsiTheme="minorHAnsi"/>
                <w:iCs/>
                <w:sz w:val="20"/>
                <w:lang w:val="en-GB"/>
              </w:rPr>
              <w:t>Face-to-face</w:t>
            </w:r>
          </w:p>
        </w:tc>
      </w:tr>
      <w:tr>
        <w:trPr/>
        <w:tc>
          <w:tcPr>
            <w:tcW w:w="3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i/>
                <w:i/>
                <w:sz w:val="16"/>
                <w:szCs w:val="16"/>
                <w:lang w:val="en-GB"/>
              </w:rPr>
            </w:pPr>
            <w:r>
              <w:rPr>
                <w:rFonts w:cs="Arial" w:ascii="Cambria" w:hAnsi="Cambria"/>
                <w:b/>
                <w:sz w:val="20"/>
                <w:szCs w:val="20"/>
                <w:lang w:val="en-GB"/>
              </w:rPr>
              <w:t xml:space="preserve">USE OF INFORMATION AND COMMUNICATIONS TECHNOLOGY </w:t>
              <w:br/>
            </w:r>
          </w:p>
        </w:tc>
        <w:tc>
          <w:tcPr>
            <w:tcW w:w="5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spacing w:lineRule="auto" w:line="276" w:before="0" w:after="120"/>
              <w:ind w:left="357" w:hanging="0"/>
              <w:contextualSpacing/>
              <w:jc w:val="both"/>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Use of  power point with audio-visual material</w:t>
            </w:r>
          </w:p>
          <w:p>
            <w:pPr>
              <w:pStyle w:val="ListParagraph"/>
              <w:spacing w:lineRule="auto" w:line="276" w:before="0" w:after="120"/>
              <w:ind w:left="357" w:hanging="0"/>
              <w:contextualSpacing/>
              <w:jc w:val="both"/>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Use of genuine audio-visual</w:t>
            </w:r>
            <w:bookmarkStart w:id="0" w:name="_GoBack"/>
            <w:bookmarkEnd w:id="0"/>
            <w:r>
              <w:rPr>
                <w:rFonts w:cs="Arial" w:ascii="Calibri" w:hAnsi="Calibri" w:asciiTheme="minorHAnsi" w:hAnsiTheme="minorHAnsi"/>
                <w:color w:val="002060"/>
                <w:sz w:val="20"/>
                <w:szCs w:val="20"/>
                <w:lang w:val="en-GB"/>
              </w:rPr>
              <w:t xml:space="preserve"> material from relevant field surveys in Greece (video, photographic material)</w:t>
            </w:r>
          </w:p>
          <w:p>
            <w:pPr>
              <w:pStyle w:val="ListParagraph"/>
              <w:spacing w:lineRule="auto" w:line="276" w:before="0" w:after="120"/>
              <w:ind w:left="357" w:hanging="0"/>
              <w:contextualSpacing/>
              <w:jc w:val="both"/>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Use of ICT in laboratory education: xls, power point and free statistical data processing and GIS software (MAXENT, QGIS).</w:t>
            </w:r>
          </w:p>
          <w:p>
            <w:pPr>
              <w:pStyle w:val="ListParagraph"/>
              <w:spacing w:lineRule="auto" w:line="276" w:before="0" w:after="120"/>
              <w:ind w:left="357" w:hanging="0"/>
              <w:contextualSpacing/>
              <w:jc w:val="both"/>
              <w:rPr>
                <w:rFonts w:ascii="Calibri" w:hAnsi="Calibri" w:cs="Arial" w:asciiTheme="minorHAnsi" w:hAnsiTheme="minorHAnsi"/>
                <w:color w:val="002060"/>
                <w:sz w:val="20"/>
                <w:szCs w:val="20"/>
                <w:lang w:val="en-GB"/>
              </w:rPr>
            </w:pPr>
            <w:r>
              <w:rPr>
                <w:rFonts w:cs="Arial" w:ascii="Calibri" w:hAnsi="Calibri"/>
                <w:color w:val="002060"/>
                <w:sz w:val="20"/>
                <w:szCs w:val="20"/>
                <w:lang w:val="en-GB"/>
              </w:rPr>
            </w:r>
          </w:p>
          <w:p>
            <w:pPr>
              <w:pStyle w:val="ListParagraph"/>
              <w:spacing w:lineRule="auto" w:line="276" w:before="0" w:after="200"/>
              <w:ind w:left="360" w:hanging="0"/>
              <w:contextualSpacing/>
              <w:jc w:val="both"/>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Use of ICT to communicate with students:</w:t>
            </w:r>
          </w:p>
          <w:p>
            <w:pPr>
              <w:pStyle w:val="ListParagraph"/>
              <w:spacing w:lineRule="auto" w:line="276" w:before="0" w:after="200"/>
              <w:ind w:left="360" w:hanging="0"/>
              <w:contextualSpacing/>
              <w:jc w:val="both"/>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Communication through the  e-course platform</w:t>
            </w:r>
          </w:p>
          <w:p>
            <w:pPr>
              <w:pStyle w:val="ListParagraph"/>
              <w:spacing w:lineRule="auto" w:line="276" w:before="0" w:after="200"/>
              <w:ind w:left="360" w:hanging="0"/>
              <w:contextualSpacing/>
              <w:jc w:val="both"/>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communicate questions, material, and sources for each lecture.</w:t>
            </w:r>
          </w:p>
          <w:p>
            <w:pPr>
              <w:pStyle w:val="ListParagraph"/>
              <w:spacing w:lineRule="auto" w:line="276" w:before="0" w:after="200"/>
              <w:ind w:left="360" w:hanging="0"/>
              <w:contextualSpacing/>
              <w:jc w:val="both"/>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Laboratory: laboratory brochure, databases, software</w:t>
            </w:r>
          </w:p>
          <w:p>
            <w:pPr>
              <w:pStyle w:val="ListParagraph"/>
              <w:spacing w:lineRule="auto" w:line="276" w:before="0" w:after="200"/>
              <w:ind w:left="360" w:hanging="0"/>
              <w:contextualSpacing/>
              <w:jc w:val="both"/>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 xml:space="preserve">o Project assignment: posting instructions </w:t>
            </w:r>
          </w:p>
          <w:p>
            <w:pPr>
              <w:pStyle w:val="ListParagraph"/>
              <w:spacing w:lineRule="auto" w:line="276" w:before="0" w:after="200"/>
              <w:ind w:left="360" w:hanging="0"/>
              <w:contextualSpacing/>
              <w:jc w:val="both"/>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Additional option  to communicate at a personalized level to resolve questions (e-mail, personal e-course messages)</w:t>
            </w:r>
          </w:p>
        </w:tc>
      </w:tr>
      <w:tr>
        <w:trPr/>
        <w:tc>
          <w:tcPr>
            <w:tcW w:w="3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b/>
                <w:b/>
                <w:sz w:val="20"/>
                <w:szCs w:val="20"/>
                <w:lang w:val="en-GB"/>
              </w:rPr>
            </w:pPr>
            <w:r>
              <w:rPr>
                <w:rFonts w:cs="Arial" w:ascii="Cambria" w:hAnsi="Cambria"/>
                <w:b/>
                <w:sz w:val="20"/>
                <w:szCs w:val="20"/>
                <w:lang w:val="en-GB"/>
              </w:rPr>
              <w:t>TEACHING METHODS</w:t>
            </w:r>
          </w:p>
          <w:p>
            <w:pPr>
              <w:pStyle w:val="Normal"/>
              <w:jc w:val="both"/>
              <w:rPr>
                <w:rFonts w:ascii="Cambria" w:hAnsi="Cambria" w:cs="Arial"/>
                <w:i/>
                <w:i/>
                <w:sz w:val="16"/>
                <w:szCs w:val="16"/>
                <w:lang w:val="en-GB"/>
              </w:rPr>
            </w:pPr>
            <w:r>
              <w:rPr>
                <w:rFonts w:cs="Arial" w:ascii="Cambria" w:hAnsi="Cambria"/>
                <w:i/>
                <w:sz w:val="16"/>
                <w:szCs w:val="16"/>
                <w:lang w:val="en-GB"/>
              </w:rPr>
            </w:r>
          </w:p>
        </w:tc>
        <w:tc>
          <w:tcPr>
            <w:tcW w:w="5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tbl>
            <w:tblPr>
              <w:tblW w:w="493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a0"/>
            </w:tblPr>
            <w:tblGrid>
              <w:gridCol w:w="2467"/>
              <w:gridCol w:w="2467"/>
            </w:tblGrid>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center"/>
                    <w:rPr>
                      <w:rFonts w:ascii="Cambria" w:hAnsi="Cambria" w:cs="Arial"/>
                      <w:b/>
                      <w:b/>
                      <w:i/>
                      <w:i/>
                      <w:sz w:val="20"/>
                      <w:szCs w:val="20"/>
                      <w:lang w:val="en-GB"/>
                    </w:rPr>
                  </w:pPr>
                  <w:r>
                    <w:rPr>
                      <w:rFonts w:cs="Arial" w:ascii="Cambria" w:hAnsi="Cambria"/>
                      <w:b/>
                      <w:i/>
                      <w:sz w:val="20"/>
                      <w:szCs w:val="20"/>
                      <w:lang w:val="en-GB"/>
                    </w:rPr>
                    <w:t>Activity</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center"/>
                    <w:rPr>
                      <w:rFonts w:ascii="Cambria" w:hAnsi="Cambria" w:cs="Arial"/>
                      <w:b/>
                      <w:b/>
                      <w:i/>
                      <w:i/>
                      <w:sz w:val="20"/>
                      <w:szCs w:val="20"/>
                      <w:lang w:val="en-GB"/>
                    </w:rPr>
                  </w:pPr>
                  <w:r>
                    <w:rPr>
                      <w:rFonts w:cs="Arial" w:ascii="Cambria" w:hAnsi="Cambria"/>
                      <w:b/>
                      <w:i/>
                      <w:sz w:val="20"/>
                      <w:szCs w:val="20"/>
                      <w:lang w:val="en-GB"/>
                    </w:rPr>
                    <w:t>Semester workload</w:t>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libri" w:hAnsi="Calibri" w:asciiTheme="minorHAnsi" w:hAnsiTheme="minorHAnsi"/>
                      <w:iCs/>
                      <w:color w:val="002060"/>
                      <w:sz w:val="20"/>
                      <w:szCs w:val="20"/>
                    </w:rPr>
                  </w:pPr>
                  <w:r>
                    <w:rPr>
                      <w:rFonts w:ascii="Calibri" w:hAnsi="Calibri" w:asciiTheme="minorHAnsi" w:hAnsiTheme="minorHAnsi"/>
                      <w:sz w:val="20"/>
                      <w:szCs w:val="20"/>
                    </w:rPr>
                    <w:t>Lectures</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libri" w:hAnsi="Calibri" w:asciiTheme="minorHAnsi" w:hAnsiTheme="minorHAnsi"/>
                      <w:color w:val="000000" w:themeColor="text1"/>
                      <w:sz w:val="20"/>
                      <w:szCs w:val="20"/>
                      <w:lang w:val="el-GR"/>
                    </w:rPr>
                  </w:pPr>
                  <w:r>
                    <w:rPr>
                      <w:rFonts w:ascii="Calibri" w:hAnsi="Calibri" w:asciiTheme="minorHAnsi" w:hAnsiTheme="minorHAnsi"/>
                      <w:color w:val="000000" w:themeColor="text1"/>
                      <w:sz w:val="20"/>
                      <w:szCs w:val="20"/>
                      <w:lang w:val="el-GR"/>
                    </w:rPr>
                    <w:t>30</w:t>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libri" w:hAnsi="Calibri" w:asciiTheme="minorHAnsi" w:hAnsiTheme="minorHAnsi"/>
                      <w:iCs/>
                      <w:color w:val="002060"/>
                      <w:sz w:val="20"/>
                      <w:szCs w:val="20"/>
                      <w:lang w:val="el-GR"/>
                    </w:rPr>
                  </w:pPr>
                  <w:r>
                    <w:rPr>
                      <w:rFonts w:ascii="Calibri" w:hAnsi="Calibri" w:asciiTheme="minorHAnsi" w:hAnsiTheme="minorHAnsi"/>
                      <w:sz w:val="20"/>
                      <w:szCs w:val="20"/>
                    </w:rPr>
                    <w:t xml:space="preserve">Laboratory practice </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libri" w:hAnsi="Calibri" w:asciiTheme="minorHAnsi" w:hAnsiTheme="minorHAnsi"/>
                      <w:color w:val="000000" w:themeColor="text1"/>
                      <w:sz w:val="20"/>
                      <w:szCs w:val="20"/>
                      <w:lang w:val="el-GR"/>
                    </w:rPr>
                  </w:pPr>
                  <w:r>
                    <w:rPr>
                      <w:rFonts w:ascii="Calibri" w:hAnsi="Calibri" w:asciiTheme="minorHAnsi" w:hAnsiTheme="minorHAnsi"/>
                      <w:color w:val="000000" w:themeColor="text1"/>
                      <w:sz w:val="20"/>
                      <w:szCs w:val="20"/>
                      <w:lang w:val="el-GR"/>
                    </w:rPr>
                    <w:t>14</w:t>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libri" w:hAnsi="Calibri" w:asciiTheme="minorHAnsi" w:hAnsiTheme="minorHAnsi"/>
                      <w:iCs/>
                      <w:color w:val="000000" w:themeColor="text1"/>
                      <w:sz w:val="20"/>
                      <w:szCs w:val="20"/>
                      <w:lang w:val="el-GR"/>
                    </w:rPr>
                  </w:pPr>
                  <w:r>
                    <w:rPr>
                      <w:rFonts w:ascii="Calibri" w:hAnsi="Calibri" w:asciiTheme="minorHAnsi" w:hAnsiTheme="minorHAnsi"/>
                      <w:iCs/>
                      <w:color w:val="000000" w:themeColor="text1"/>
                      <w:sz w:val="20"/>
                      <w:szCs w:val="20"/>
                    </w:rPr>
                    <w:t xml:space="preserve">Interactive teaching </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libri" w:hAnsi="Calibri" w:asciiTheme="minorHAnsi" w:hAnsiTheme="minorHAnsi"/>
                      <w:color w:val="000000" w:themeColor="text1"/>
                      <w:sz w:val="20"/>
                      <w:szCs w:val="20"/>
                      <w:lang w:val="el-GR"/>
                    </w:rPr>
                  </w:pPr>
                  <w:r>
                    <w:rPr>
                      <w:rFonts w:ascii="Calibri" w:hAnsi="Calibri" w:asciiTheme="minorHAnsi" w:hAnsiTheme="minorHAnsi"/>
                      <w:color w:val="000000" w:themeColor="text1"/>
                      <w:sz w:val="20"/>
                      <w:szCs w:val="20"/>
                      <w:lang w:val="el-GR"/>
                    </w:rPr>
                    <w:t>20</w:t>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iCs/>
                      <w:color w:val="002060"/>
                      <w:sz w:val="20"/>
                      <w:szCs w:val="20"/>
                      <w:lang w:val="el-GR"/>
                    </w:rPr>
                  </w:pPr>
                  <w:r>
                    <w:rPr>
                      <w:rFonts w:ascii="Calibri" w:hAnsi="Calibri" w:asciiTheme="minorHAnsi" w:hAnsiTheme="minorHAnsi"/>
                      <w:sz w:val="20"/>
                      <w:szCs w:val="20"/>
                    </w:rPr>
                    <w:t>Project</w:t>
                  </w:r>
                  <w:r>
                    <w:rPr>
                      <w:rFonts w:ascii="Calibri" w:hAnsi="Calibri" w:asciiTheme="minorHAnsi" w:hAnsiTheme="minorHAnsi"/>
                      <w:sz w:val="20"/>
                      <w:szCs w:val="20"/>
                      <w:lang w:val="el-GR"/>
                    </w:rPr>
                    <w:t xml:space="preserve"> </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libri" w:hAnsi="Calibri" w:asciiTheme="minorHAnsi" w:hAnsiTheme="minorHAnsi"/>
                      <w:color w:val="000000" w:themeColor="text1"/>
                      <w:sz w:val="20"/>
                      <w:szCs w:val="20"/>
                      <w:lang w:val="el-GR"/>
                    </w:rPr>
                  </w:pPr>
                  <w:r>
                    <w:rPr>
                      <w:rFonts w:ascii="Calibri" w:hAnsi="Calibri" w:asciiTheme="minorHAnsi" w:hAnsiTheme="minorHAnsi"/>
                      <w:color w:val="000000" w:themeColor="text1"/>
                      <w:sz w:val="20"/>
                      <w:szCs w:val="20"/>
                      <w:lang w:val="el-GR"/>
                    </w:rPr>
                    <w:t>50</w:t>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libri" w:hAnsi="Calibri" w:asciiTheme="minorHAnsi" w:hAnsiTheme="minorHAnsi"/>
                      <w:iCs/>
                      <w:color w:val="000000" w:themeColor="text1"/>
                      <w:sz w:val="20"/>
                      <w:szCs w:val="20"/>
                      <w:lang w:val="el-GR"/>
                    </w:rPr>
                  </w:pPr>
                  <w:r>
                    <w:rPr>
                      <w:rFonts w:asciiTheme="minorHAnsi" w:hAnsiTheme="minorHAnsi" w:ascii="Calibri" w:hAnsi="Calibri"/>
                      <w:iCs/>
                      <w:color w:val="000000" w:themeColor="text1"/>
                      <w:sz w:val="20"/>
                      <w:szCs w:val="20"/>
                      <w:lang w:val="el-GR"/>
                    </w:rPr>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libri" w:hAnsi="Calibri" w:asciiTheme="minorHAnsi" w:hAnsiTheme="minorHAnsi"/>
                      <w:color w:val="000000" w:themeColor="text1"/>
                      <w:sz w:val="20"/>
                      <w:szCs w:val="20"/>
                      <w:lang w:val="el-GR"/>
                    </w:rPr>
                  </w:pPr>
                  <w:r>
                    <w:rPr>
                      <w:rFonts w:asciiTheme="minorHAnsi" w:hAnsiTheme="minorHAnsi" w:ascii="Calibri" w:hAnsi="Calibri"/>
                      <w:color w:val="000000" w:themeColor="text1"/>
                      <w:sz w:val="20"/>
                      <w:szCs w:val="20"/>
                      <w:lang w:val="el-GR"/>
                    </w:rPr>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iCs/>
                      <w:color w:val="002060"/>
                      <w:sz w:val="20"/>
                      <w:szCs w:val="20"/>
                      <w:lang w:val="el-GR"/>
                    </w:rPr>
                  </w:pPr>
                  <w:r>
                    <w:rPr>
                      <w:iCs/>
                      <w:color w:val="002060"/>
                      <w:sz w:val="20"/>
                      <w:szCs w:val="20"/>
                      <w:lang w:val="el-GR"/>
                    </w:rPr>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libri" w:hAnsi="Calibri" w:asciiTheme="minorHAnsi" w:hAnsiTheme="minorHAnsi"/>
                      <w:color w:val="000000" w:themeColor="text1"/>
                      <w:sz w:val="20"/>
                      <w:szCs w:val="20"/>
                      <w:lang w:val="el-GR"/>
                    </w:rPr>
                  </w:pPr>
                  <w:r>
                    <w:rPr>
                      <w:rFonts w:asciiTheme="minorHAnsi" w:hAnsiTheme="minorHAnsi" w:ascii="Calibri" w:hAnsi="Calibri"/>
                      <w:color w:val="000000" w:themeColor="text1"/>
                      <w:sz w:val="20"/>
                      <w:szCs w:val="20"/>
                      <w:lang w:val="el-GR"/>
                    </w:rPr>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libri" w:hAnsi="Calibri" w:asciiTheme="minorHAnsi" w:hAnsiTheme="minorHAnsi"/>
                      <w:b/>
                      <w:b/>
                      <w:iCs/>
                      <w:color w:val="000000" w:themeColor="text1"/>
                      <w:sz w:val="20"/>
                      <w:szCs w:val="20"/>
                      <w:lang w:val="el-GR"/>
                    </w:rPr>
                  </w:pPr>
                  <w:r>
                    <w:rPr>
                      <w:rFonts w:ascii="Calibri" w:hAnsi="Calibri" w:asciiTheme="minorHAnsi" w:hAnsiTheme="minorHAnsi"/>
                      <w:b/>
                      <w:iCs/>
                      <w:color w:val="000000" w:themeColor="text1"/>
                      <w:sz w:val="20"/>
                      <w:szCs w:val="20"/>
                    </w:rPr>
                    <w:t xml:space="preserve">Total </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rFonts w:ascii="Calibri" w:hAnsi="Calibri" w:asciiTheme="minorHAnsi" w:hAnsiTheme="minorHAnsi"/>
                      <w:b/>
                      <w:b/>
                      <w:color w:val="000000" w:themeColor="text1"/>
                      <w:sz w:val="20"/>
                      <w:szCs w:val="20"/>
                      <w:lang w:val="el-GR"/>
                    </w:rPr>
                  </w:pPr>
                  <w:r>
                    <w:rPr>
                      <w:rFonts w:ascii="Calibri" w:hAnsi="Calibri" w:asciiTheme="minorHAnsi" w:hAnsiTheme="minorHAnsi"/>
                      <w:b/>
                      <w:color w:val="000000" w:themeColor="text1"/>
                      <w:sz w:val="20"/>
                      <w:szCs w:val="20"/>
                      <w:lang w:val="el-GR"/>
                    </w:rPr>
                    <w:t>114</w:t>
                  </w:r>
                </w:p>
              </w:tc>
            </w:tr>
          </w:tbl>
          <w:p>
            <w:pPr>
              <w:pStyle w:val="Normal"/>
              <w:rPr>
                <w:rFonts w:ascii="Cambria" w:hAnsi="Cambria" w:cs="Tahoma"/>
                <w:lang w:val="en-GB"/>
              </w:rPr>
            </w:pPr>
            <w:r>
              <w:rPr>
                <w:rFonts w:cs="Tahoma" w:ascii="Cambria" w:hAnsi="Cambria"/>
                <w:lang w:val="en-GB"/>
              </w:rPr>
            </w:r>
          </w:p>
        </w:tc>
      </w:tr>
      <w:tr>
        <w:trPr/>
        <w:tc>
          <w:tcPr>
            <w:tcW w:w="3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rFonts w:ascii="Cambria" w:hAnsi="Cambria" w:cs="Arial"/>
                <w:b/>
                <w:b/>
                <w:sz w:val="20"/>
                <w:szCs w:val="20"/>
                <w:lang w:val="en-GB"/>
              </w:rPr>
            </w:pPr>
            <w:r>
              <w:rPr>
                <w:rFonts w:cs="Arial" w:ascii="Cambria" w:hAnsi="Cambria"/>
                <w:b/>
                <w:sz w:val="20"/>
                <w:szCs w:val="20"/>
                <w:lang w:val="en-GB"/>
              </w:rPr>
              <w:t>STUDENT PERFORMANCE EVALUATION</w:t>
            </w:r>
          </w:p>
          <w:p>
            <w:pPr>
              <w:pStyle w:val="Normal"/>
              <w:jc w:val="both"/>
              <w:rPr>
                <w:rFonts w:ascii="Cambria" w:hAnsi="Cambria" w:cs="Arial"/>
                <w:i/>
                <w:i/>
                <w:sz w:val="16"/>
                <w:szCs w:val="16"/>
                <w:lang w:val="en-GB"/>
              </w:rPr>
            </w:pPr>
            <w:r>
              <w:rPr>
                <w:rFonts w:cs="Arial" w:ascii="Cambria" w:hAnsi="Cambria"/>
                <w:i/>
                <w:sz w:val="16"/>
                <w:szCs w:val="16"/>
                <w:lang w:val="en-GB"/>
              </w:rPr>
            </w:r>
          </w:p>
        </w:tc>
        <w:tc>
          <w:tcPr>
            <w:tcW w:w="5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 xml:space="preserve"> </w:t>
            </w:r>
            <w:r>
              <w:rPr>
                <w:rFonts w:cs="Arial" w:ascii="Calibri" w:hAnsi="Calibri" w:asciiTheme="minorHAnsi" w:hAnsiTheme="minorHAnsi"/>
                <w:b/>
                <w:color w:val="002060"/>
                <w:sz w:val="20"/>
                <w:szCs w:val="20"/>
                <w:lang w:val="en-GB"/>
              </w:rPr>
              <w:t>Student information</w:t>
            </w:r>
            <w:r>
              <w:rPr>
                <w:rFonts w:cs="Arial" w:ascii="Calibri" w:hAnsi="Calibri" w:asciiTheme="minorHAnsi" w:hAnsiTheme="minorHAnsi"/>
                <w:color w:val="002060"/>
                <w:sz w:val="20"/>
                <w:szCs w:val="20"/>
                <w:lang w:val="en-GB"/>
              </w:rPr>
              <w:t>: Process evaluation criteria during lectures.</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 xml:space="preserve">A. </w:t>
            </w:r>
            <w:r>
              <w:rPr>
                <w:rFonts w:cs="Arial" w:ascii="Calibri" w:hAnsi="Calibri" w:asciiTheme="minorHAnsi" w:hAnsiTheme="minorHAnsi"/>
                <w:b/>
                <w:color w:val="002060"/>
                <w:sz w:val="20"/>
                <w:szCs w:val="20"/>
                <w:lang w:val="en-GB"/>
              </w:rPr>
              <w:t>Based on the elaboration of a specific project</w:t>
            </w:r>
            <w:r>
              <w:rPr>
                <w:rFonts w:cs="Arial" w:ascii="Calibri" w:hAnsi="Calibri" w:asciiTheme="minorHAnsi" w:hAnsiTheme="minorHAnsi"/>
                <w:color w:val="002060"/>
                <w:sz w:val="20"/>
                <w:szCs w:val="20"/>
                <w:lang w:val="en-GB"/>
              </w:rPr>
              <w:t xml:space="preserve"> at an individual level  from an available  list  - 60% of the grade</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Evaluation criteria (equally):</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Degree of project understanding  and the main issues it deals with</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 xml:space="preserve">o Wording of the basic concepts related </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Selection and use of bibliographic references (suitability, type)</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Depth of information  interpretation provided by bibliographic references</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Clarity of the conclusions.</w:t>
            </w:r>
          </w:p>
          <w:p>
            <w:pPr>
              <w:pStyle w:val="Normal"/>
              <w:rPr>
                <w:rFonts w:ascii="Calibri" w:hAnsi="Calibri" w:cs="Arial" w:asciiTheme="minorHAnsi" w:hAnsiTheme="minorHAnsi"/>
                <w:color w:val="002060"/>
                <w:sz w:val="20"/>
                <w:szCs w:val="20"/>
                <w:lang w:val="en-GB"/>
              </w:rPr>
            </w:pPr>
            <w:r>
              <w:rPr>
                <w:rFonts w:cs="Arial" w:ascii="Calibri" w:hAnsi="Calibri"/>
                <w:color w:val="002060"/>
                <w:sz w:val="20"/>
                <w:szCs w:val="20"/>
                <w:lang w:val="en-GB"/>
              </w:rPr>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 xml:space="preserve">B. </w:t>
            </w:r>
            <w:r>
              <w:rPr>
                <w:rFonts w:cs="Arial" w:ascii="Calibri" w:hAnsi="Calibri" w:asciiTheme="minorHAnsi" w:hAnsiTheme="minorHAnsi"/>
                <w:b/>
                <w:color w:val="002060"/>
                <w:sz w:val="20"/>
                <w:szCs w:val="20"/>
                <w:lang w:val="en-GB"/>
              </w:rPr>
              <w:t>Based on project presentation</w:t>
            </w:r>
            <w:r>
              <w:rPr>
                <w:rFonts w:cs="Arial" w:ascii="Calibri" w:hAnsi="Calibri" w:asciiTheme="minorHAnsi" w:hAnsiTheme="minorHAnsi"/>
                <w:color w:val="002060"/>
                <w:sz w:val="20"/>
                <w:szCs w:val="20"/>
                <w:lang w:val="en-GB"/>
              </w:rPr>
              <w:t xml:space="preserve"> (40% of the grade):</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Slides content</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Layout quality</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Timing</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Use of vocabulary</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Text-technical details</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Transmissibility</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Answering questions</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o Speech usage during presentation</w:t>
            </w:r>
          </w:p>
          <w:p>
            <w:pPr>
              <w:pStyle w:val="Normal"/>
              <w:rPr>
                <w:rFonts w:ascii="Calibri" w:hAnsi="Calibri" w:cs="Arial" w:asciiTheme="minorHAnsi" w:hAnsiTheme="minorHAnsi"/>
                <w:color w:val="002060"/>
                <w:sz w:val="20"/>
                <w:szCs w:val="20"/>
                <w:lang w:val="en-GB"/>
              </w:rPr>
            </w:pPr>
            <w:r>
              <w:rPr>
                <w:rFonts w:cs="Arial" w:ascii="Calibri" w:hAnsi="Calibri"/>
                <w:color w:val="002060"/>
                <w:sz w:val="20"/>
                <w:szCs w:val="20"/>
                <w:lang w:val="en-GB"/>
              </w:rPr>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C. Participation in laboratory exercises:</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2060"/>
                <w:sz w:val="20"/>
                <w:szCs w:val="20"/>
                <w:lang w:val="en-GB"/>
              </w:rPr>
              <w:t>It is not counted in the final score, but laboratory exercises are compulsory and but each student in the exercises must complete all procedures at all levels of exercises.</w:t>
            </w:r>
          </w:p>
          <w:p>
            <w:pPr>
              <w:pStyle w:val="Normal"/>
              <w:rPr>
                <w:rFonts w:ascii="Calibri" w:hAnsi="Calibri" w:cs="Arial" w:asciiTheme="minorHAnsi" w:hAnsiTheme="minorHAnsi"/>
                <w:color w:val="002060"/>
                <w:sz w:val="20"/>
                <w:szCs w:val="20"/>
                <w:lang w:val="en-GB"/>
              </w:rPr>
            </w:pPr>
            <w:r>
              <w:rPr>
                <w:rFonts w:cs="Arial" w:ascii="Calibri" w:hAnsi="Calibri" w:asciiTheme="minorHAnsi" w:hAnsiTheme="minorHAnsi"/>
                <w:color w:val="000000" w:themeColor="text1"/>
                <w:sz w:val="20"/>
                <w:szCs w:val="20"/>
                <w:lang w:val="en-GB"/>
              </w:rPr>
              <w:t xml:space="preserve"> </w:t>
            </w:r>
          </w:p>
        </w:tc>
      </w:tr>
    </w:tbl>
    <w:p>
      <w:pPr>
        <w:pStyle w:val="Normal"/>
        <w:widowControl w:val="false"/>
        <w:numPr>
          <w:ilvl w:val="0"/>
          <w:numId w:val="2"/>
        </w:numPr>
        <w:spacing w:lineRule="auto" w:line="276" w:before="240" w:after="200"/>
        <w:ind w:left="357" w:hanging="357"/>
        <w:rPr>
          <w:rFonts w:ascii="Cambria" w:hAnsi="Cambria" w:cs="Arial"/>
          <w:b/>
          <w:b/>
          <w:color w:val="000000"/>
          <w:sz w:val="22"/>
          <w:szCs w:val="22"/>
          <w:lang w:val="en-GB"/>
        </w:rPr>
      </w:pPr>
      <w:r>
        <w:rPr>
          <w:rFonts w:cs="Arial" w:ascii="Cambria" w:hAnsi="Cambria"/>
          <w:b/>
          <w:color w:val="000000"/>
          <w:sz w:val="22"/>
          <w:szCs w:val="22"/>
          <w:lang w:val="en-GB"/>
        </w:rPr>
        <w:t>ATTACHED BIBLIOGRAPHY</w:t>
      </w:r>
    </w:p>
    <w:tbl>
      <w:tblPr>
        <w:tblW w:w="84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a0"/>
      </w:tblPr>
      <w:tblGrid>
        <w:gridCol w:w="8472"/>
      </w:tblGrid>
      <w:tr>
        <w:trPr/>
        <w:tc>
          <w:tcPr>
            <w:tcW w:w="8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142" w:hanging="142"/>
              <w:jc w:val="both"/>
              <w:rPr>
                <w:rFonts w:ascii="Calibri" w:hAnsi="Calibri" w:asciiTheme="minorHAnsi" w:hAnsiTheme="minorHAnsi"/>
                <w:sz w:val="20"/>
                <w:szCs w:val="20"/>
                <w:lang w:val="el-GR"/>
              </w:rPr>
            </w:pPr>
            <w:r>
              <w:rPr>
                <w:sz w:val="16"/>
                <w:lang w:val="el-GR"/>
              </w:rPr>
              <w:t xml:space="preserve"> </w:t>
            </w:r>
            <w:r>
              <w:rPr>
                <w:rFonts w:ascii="Calibri" w:hAnsi="Calibri" w:asciiTheme="minorHAnsi" w:hAnsiTheme="minorHAnsi"/>
                <w:sz w:val="20"/>
                <w:szCs w:val="20"/>
                <w:lang w:val="el-GR"/>
              </w:rPr>
              <w:t>•</w:t>
            </w:r>
            <w:r>
              <w:rPr>
                <w:rFonts w:ascii="Calibri" w:hAnsi="Calibri" w:asciiTheme="minorHAnsi" w:hAnsiTheme="minorHAnsi"/>
                <w:sz w:val="20"/>
                <w:szCs w:val="20"/>
                <w:lang w:val="el-GR"/>
              </w:rPr>
              <w:tab/>
            </w:r>
            <w:r>
              <w:rPr>
                <w:rFonts w:ascii="Calibri" w:hAnsi="Calibri" w:asciiTheme="minorHAnsi" w:hAnsiTheme="minorHAnsi"/>
                <w:sz w:val="20"/>
                <w:szCs w:val="20"/>
                <w:lang w:val="en-GB"/>
              </w:rPr>
              <w:t>Red</w:t>
            </w:r>
            <w:r>
              <w:rPr>
                <w:rFonts w:ascii="Calibri" w:hAnsi="Calibri" w:asciiTheme="minorHAnsi" w:hAnsiTheme="minorHAnsi"/>
                <w:sz w:val="20"/>
                <w:szCs w:val="20"/>
                <w:lang w:val="el-GR"/>
              </w:rPr>
              <w:t xml:space="preserve"> </w:t>
            </w:r>
            <w:r>
              <w:rPr>
                <w:rFonts w:ascii="Calibri" w:hAnsi="Calibri" w:asciiTheme="minorHAnsi" w:hAnsiTheme="minorHAnsi"/>
                <w:sz w:val="20"/>
                <w:szCs w:val="20"/>
                <w:lang w:val="en-GB"/>
              </w:rPr>
              <w:t>Data</w:t>
            </w:r>
            <w:r>
              <w:rPr>
                <w:rFonts w:ascii="Calibri" w:hAnsi="Calibri" w:asciiTheme="minorHAnsi" w:hAnsiTheme="minorHAnsi"/>
                <w:sz w:val="20"/>
                <w:szCs w:val="20"/>
                <w:lang w:val="el-GR"/>
              </w:rPr>
              <w:t xml:space="preserve"> </w:t>
            </w:r>
            <w:r>
              <w:rPr>
                <w:rFonts w:ascii="Calibri" w:hAnsi="Calibri" w:asciiTheme="minorHAnsi" w:hAnsiTheme="minorHAnsi"/>
                <w:sz w:val="20"/>
                <w:szCs w:val="20"/>
                <w:lang w:val="en-GB"/>
              </w:rPr>
              <w:t>Book</w:t>
            </w:r>
            <w:r>
              <w:rPr>
                <w:rFonts w:ascii="Calibri" w:hAnsi="Calibri" w:asciiTheme="minorHAnsi" w:hAnsiTheme="minorHAnsi"/>
                <w:sz w:val="20"/>
                <w:szCs w:val="20"/>
                <w:lang w:val="el-GR"/>
              </w:rPr>
              <w:t xml:space="preserve">- Το κόκκινο βιβλίο των απειλούμενων θηλαστικών της Ελλάδας. </w:t>
            </w:r>
            <w:r>
              <w:rPr>
                <w:rFonts w:ascii="Calibri" w:hAnsi="Calibri" w:asciiTheme="minorHAnsi" w:hAnsiTheme="minorHAnsi"/>
                <w:sz w:val="20"/>
                <w:szCs w:val="20"/>
                <w:lang w:val="en-GB"/>
              </w:rPr>
              <w:t>http</w:t>
            </w:r>
            <w:r>
              <w:rPr>
                <w:rFonts w:ascii="Calibri" w:hAnsi="Calibri" w:asciiTheme="minorHAnsi" w:hAnsiTheme="minorHAnsi"/>
                <w:sz w:val="20"/>
                <w:szCs w:val="20"/>
                <w:lang w:val="el-GR"/>
              </w:rPr>
              <w:t>://</w:t>
            </w:r>
            <w:r>
              <w:rPr>
                <w:rFonts w:ascii="Calibri" w:hAnsi="Calibri" w:asciiTheme="minorHAnsi" w:hAnsiTheme="minorHAnsi"/>
                <w:sz w:val="20"/>
                <w:szCs w:val="20"/>
                <w:lang w:val="en-GB"/>
              </w:rPr>
              <w:t>www</w:t>
            </w:r>
            <w:r>
              <w:rPr>
                <w:rFonts w:ascii="Calibri" w:hAnsi="Calibri" w:asciiTheme="minorHAnsi" w:hAnsiTheme="minorHAnsi"/>
                <w:sz w:val="20"/>
                <w:szCs w:val="20"/>
                <w:lang w:val="el-GR"/>
              </w:rPr>
              <w:t>.</w:t>
            </w:r>
            <w:r>
              <w:rPr>
                <w:rFonts w:ascii="Calibri" w:hAnsi="Calibri" w:asciiTheme="minorHAnsi" w:hAnsiTheme="minorHAnsi"/>
                <w:sz w:val="20"/>
                <w:szCs w:val="20"/>
                <w:lang w:val="en-GB"/>
              </w:rPr>
              <w:t>ypeka</w:t>
            </w:r>
            <w:r>
              <w:rPr>
                <w:rFonts w:ascii="Calibri" w:hAnsi="Calibri" w:asciiTheme="minorHAnsi" w:hAnsiTheme="minorHAnsi"/>
                <w:sz w:val="20"/>
                <w:szCs w:val="20"/>
                <w:lang w:val="el-GR"/>
              </w:rPr>
              <w:t>.</w:t>
            </w:r>
            <w:r>
              <w:rPr>
                <w:rFonts w:ascii="Calibri" w:hAnsi="Calibri" w:asciiTheme="minorHAnsi" w:hAnsiTheme="minorHAnsi"/>
                <w:sz w:val="20"/>
                <w:szCs w:val="20"/>
                <w:lang w:val="en-GB"/>
              </w:rPr>
              <w:t>gr</w:t>
            </w:r>
            <w:r>
              <w:rPr>
                <w:rFonts w:ascii="Calibri" w:hAnsi="Calibri" w:asciiTheme="minorHAnsi" w:hAnsiTheme="minorHAnsi"/>
                <w:sz w:val="20"/>
                <w:szCs w:val="20"/>
                <w:lang w:val="el-GR"/>
              </w:rPr>
              <w:t>/</w:t>
            </w:r>
            <w:r>
              <w:rPr>
                <w:rFonts w:ascii="Calibri" w:hAnsi="Calibri" w:asciiTheme="minorHAnsi" w:hAnsiTheme="minorHAnsi"/>
                <w:sz w:val="20"/>
                <w:szCs w:val="20"/>
                <w:lang w:val="en-GB"/>
              </w:rPr>
              <w:t>LinkClick</w:t>
            </w:r>
            <w:r>
              <w:rPr>
                <w:rFonts w:ascii="Calibri" w:hAnsi="Calibri" w:asciiTheme="minorHAnsi" w:hAnsiTheme="minorHAnsi"/>
                <w:sz w:val="20"/>
                <w:szCs w:val="20"/>
                <w:lang w:val="el-GR"/>
              </w:rPr>
              <w:t>.</w:t>
            </w:r>
            <w:r>
              <w:rPr>
                <w:rFonts w:ascii="Calibri" w:hAnsi="Calibri" w:asciiTheme="minorHAnsi" w:hAnsiTheme="minorHAnsi"/>
                <w:sz w:val="20"/>
                <w:szCs w:val="20"/>
                <w:lang w:val="en-GB"/>
              </w:rPr>
              <w:t>aspx</w:t>
            </w:r>
            <w:r>
              <w:rPr>
                <w:rFonts w:ascii="Calibri" w:hAnsi="Calibri" w:asciiTheme="minorHAnsi" w:hAnsiTheme="minorHAnsi"/>
                <w:sz w:val="20"/>
                <w:szCs w:val="20"/>
                <w:lang w:val="el-GR"/>
              </w:rPr>
              <w:t>?</w:t>
            </w:r>
            <w:r>
              <w:rPr>
                <w:rFonts w:ascii="Calibri" w:hAnsi="Calibri" w:asciiTheme="minorHAnsi" w:hAnsiTheme="minorHAnsi"/>
                <w:sz w:val="20"/>
                <w:szCs w:val="20"/>
                <w:lang w:val="en-GB"/>
              </w:rPr>
              <w:t>fileticket</w:t>
            </w:r>
            <w:r>
              <w:rPr>
                <w:rFonts w:ascii="Calibri" w:hAnsi="Calibri" w:asciiTheme="minorHAnsi" w:hAnsiTheme="minorHAnsi"/>
                <w:sz w:val="20"/>
                <w:szCs w:val="20"/>
                <w:lang w:val="el-GR"/>
              </w:rPr>
              <w:t>=</w:t>
            </w:r>
            <w:r>
              <w:rPr>
                <w:rFonts w:ascii="Calibri" w:hAnsi="Calibri" w:asciiTheme="minorHAnsi" w:hAnsiTheme="minorHAnsi"/>
                <w:sz w:val="20"/>
                <w:szCs w:val="20"/>
                <w:lang w:val="en-GB"/>
              </w:rPr>
              <w:t>ZW</w:t>
            </w:r>
            <w:r>
              <w:rPr>
                <w:rFonts w:ascii="Calibri" w:hAnsi="Calibri" w:asciiTheme="minorHAnsi" w:hAnsiTheme="minorHAnsi"/>
                <w:sz w:val="20"/>
                <w:szCs w:val="20"/>
                <w:lang w:val="el-GR"/>
              </w:rPr>
              <w:t>%2</w:t>
            </w:r>
            <w:r>
              <w:rPr>
                <w:rFonts w:ascii="Calibri" w:hAnsi="Calibri" w:asciiTheme="minorHAnsi" w:hAnsiTheme="minorHAnsi"/>
                <w:sz w:val="20"/>
                <w:szCs w:val="20"/>
                <w:lang w:val="en-GB"/>
              </w:rPr>
              <w:t>biyGxKzAo</w:t>
            </w:r>
            <w:r>
              <w:rPr>
                <w:rFonts w:ascii="Calibri" w:hAnsi="Calibri" w:asciiTheme="minorHAnsi" w:hAnsiTheme="minorHAnsi"/>
                <w:sz w:val="20"/>
                <w:szCs w:val="20"/>
                <w:lang w:val="el-GR"/>
              </w:rPr>
              <w:t>%3</w:t>
            </w:r>
            <w:r>
              <w:rPr>
                <w:rFonts w:ascii="Calibri" w:hAnsi="Calibri" w:asciiTheme="minorHAnsi" w:hAnsiTheme="minorHAnsi"/>
                <w:sz w:val="20"/>
                <w:szCs w:val="20"/>
                <w:lang w:val="en-GB"/>
              </w:rPr>
              <w:t>d</w:t>
            </w:r>
            <w:r>
              <w:rPr>
                <w:rFonts w:ascii="Calibri" w:hAnsi="Calibri" w:asciiTheme="minorHAnsi" w:hAnsiTheme="minorHAnsi"/>
                <w:sz w:val="20"/>
                <w:szCs w:val="20"/>
                <w:lang w:val="el-GR"/>
              </w:rPr>
              <w:t>&amp;</w:t>
            </w:r>
            <w:r>
              <w:rPr>
                <w:rFonts w:ascii="Calibri" w:hAnsi="Calibri" w:asciiTheme="minorHAnsi" w:hAnsiTheme="minorHAnsi"/>
                <w:sz w:val="20"/>
                <w:szCs w:val="20"/>
                <w:lang w:val="en-GB"/>
              </w:rPr>
              <w:t>tabid</w:t>
            </w:r>
            <w:r>
              <w:rPr>
                <w:rFonts w:ascii="Calibri" w:hAnsi="Calibri" w:asciiTheme="minorHAnsi" w:hAnsiTheme="minorHAnsi"/>
                <w:sz w:val="20"/>
                <w:szCs w:val="20"/>
                <w:lang w:val="el-GR"/>
              </w:rPr>
              <w:t>=518&amp;</w:t>
            </w:r>
            <w:r>
              <w:rPr>
                <w:rFonts w:ascii="Calibri" w:hAnsi="Calibri" w:asciiTheme="minorHAnsi" w:hAnsiTheme="minorHAnsi"/>
                <w:sz w:val="20"/>
                <w:szCs w:val="20"/>
                <w:lang w:val="en-GB"/>
              </w:rPr>
              <w:t>language</w:t>
            </w:r>
            <w:r>
              <w:rPr>
                <w:rFonts w:ascii="Calibri" w:hAnsi="Calibri" w:asciiTheme="minorHAnsi" w:hAnsiTheme="minorHAnsi"/>
                <w:sz w:val="20"/>
                <w:szCs w:val="20"/>
                <w:lang w:val="el-GR"/>
              </w:rPr>
              <w:t>=</w:t>
            </w:r>
            <w:r>
              <w:rPr>
                <w:rFonts w:ascii="Calibri" w:hAnsi="Calibri" w:asciiTheme="minorHAnsi" w:hAnsiTheme="minorHAnsi"/>
                <w:sz w:val="20"/>
                <w:szCs w:val="20"/>
                <w:lang w:val="en-GB"/>
              </w:rPr>
              <w:t>el</w:t>
            </w:r>
            <w:r>
              <w:rPr>
                <w:rFonts w:ascii="Calibri" w:hAnsi="Calibri" w:asciiTheme="minorHAnsi" w:hAnsiTheme="minorHAnsi"/>
                <w:sz w:val="20"/>
                <w:szCs w:val="20"/>
                <w:lang w:val="el-GR"/>
              </w:rPr>
              <w:t>-</w:t>
            </w:r>
            <w:r>
              <w:rPr>
                <w:rFonts w:ascii="Calibri" w:hAnsi="Calibri" w:asciiTheme="minorHAnsi" w:hAnsiTheme="minorHAnsi"/>
                <w:sz w:val="20"/>
                <w:szCs w:val="20"/>
                <w:lang w:val="en-GB"/>
              </w:rPr>
              <w:t>GR</w:t>
            </w:r>
          </w:p>
          <w:p>
            <w:pPr>
              <w:pStyle w:val="Normal"/>
              <w:ind w:left="142" w:hanging="142"/>
              <w:jc w:val="both"/>
              <w:rPr>
                <w:rFonts w:ascii="Calibri" w:hAnsi="Calibri" w:asciiTheme="minorHAnsi" w:hAnsiTheme="minorHAnsi"/>
                <w:sz w:val="20"/>
                <w:szCs w:val="20"/>
                <w:lang w:val="en-GB"/>
              </w:rPr>
            </w:pPr>
            <w:r>
              <w:rPr>
                <w:rFonts w:ascii="Calibri" w:hAnsi="Calibri" w:asciiTheme="minorHAnsi" w:hAnsiTheme="minorHAnsi"/>
                <w:sz w:val="20"/>
                <w:szCs w:val="20"/>
                <w:lang w:val="en-GB"/>
              </w:rPr>
              <w:t>•</w:t>
            </w:r>
            <w:r>
              <w:rPr>
                <w:rFonts w:ascii="Calibri" w:hAnsi="Calibri" w:asciiTheme="minorHAnsi" w:hAnsiTheme="minorHAnsi"/>
                <w:sz w:val="20"/>
                <w:szCs w:val="20"/>
                <w:lang w:val="en-GB"/>
              </w:rPr>
              <w:tab/>
              <w:t>Chapron, G, P Kaczensky, JDC. Linnell, et al 2014."Recovery of large carnivores in Europe's modern human-dominated landscapes." Science 346, no. 6216 (2014): 1517-1519. http://www.sciencemag.org/content/346/6216/1517.short</w:t>
            </w:r>
          </w:p>
          <w:p>
            <w:pPr>
              <w:pStyle w:val="Normal"/>
              <w:ind w:left="142" w:hanging="142"/>
              <w:jc w:val="both"/>
              <w:rPr>
                <w:rFonts w:ascii="Calibri" w:hAnsi="Calibri" w:asciiTheme="minorHAnsi" w:hAnsiTheme="minorHAnsi"/>
                <w:sz w:val="20"/>
                <w:szCs w:val="20"/>
                <w:lang w:val="en-GB"/>
              </w:rPr>
            </w:pPr>
            <w:r>
              <w:rPr>
                <w:rFonts w:ascii="Calibri" w:hAnsi="Calibri" w:asciiTheme="minorHAnsi" w:hAnsiTheme="minorHAnsi"/>
                <w:sz w:val="20"/>
                <w:szCs w:val="20"/>
                <w:lang w:val="en-GB"/>
              </w:rPr>
              <w:t>•</w:t>
            </w:r>
            <w:r>
              <w:rPr>
                <w:rFonts w:ascii="Calibri" w:hAnsi="Calibri" w:asciiTheme="minorHAnsi" w:hAnsiTheme="minorHAnsi"/>
                <w:sz w:val="20"/>
                <w:szCs w:val="20"/>
                <w:lang w:val="en-GB"/>
              </w:rPr>
              <w:tab/>
              <w:t>Hair of west European mammals (Teerink 1991)</w:t>
            </w:r>
          </w:p>
          <w:p>
            <w:pPr>
              <w:pStyle w:val="Normal"/>
              <w:ind w:left="142" w:hanging="142"/>
              <w:jc w:val="both"/>
              <w:rPr>
                <w:rFonts w:ascii="Calibri" w:hAnsi="Calibri" w:asciiTheme="minorHAnsi" w:hAnsiTheme="minorHAnsi"/>
                <w:sz w:val="20"/>
                <w:szCs w:val="20"/>
                <w:lang w:val="en-GB"/>
              </w:rPr>
            </w:pPr>
            <w:r>
              <w:rPr>
                <w:rFonts w:ascii="Calibri" w:hAnsi="Calibri" w:asciiTheme="minorHAnsi" w:hAnsiTheme="minorHAnsi"/>
                <w:sz w:val="20"/>
                <w:szCs w:val="20"/>
                <w:lang w:val="en-GB"/>
              </w:rPr>
              <w:t>•</w:t>
            </w:r>
            <w:r>
              <w:rPr>
                <w:rFonts w:ascii="Calibri" w:hAnsi="Calibri" w:asciiTheme="minorHAnsi" w:hAnsiTheme="minorHAnsi"/>
                <w:sz w:val="20"/>
                <w:szCs w:val="20"/>
                <w:lang w:val="en-GB"/>
              </w:rPr>
              <w:tab/>
              <w:t>Kenward RE, Clarke RT, Hoder KH &amp; Walls SS (2001) Density and linkage estimators of home range: nearest-neighbor clustering defines multinuclear cores.  Ecology 82(7): 1905-20.</w:t>
            </w:r>
          </w:p>
          <w:p>
            <w:pPr>
              <w:pStyle w:val="Normal"/>
              <w:ind w:left="142" w:hanging="142"/>
              <w:jc w:val="both"/>
              <w:rPr>
                <w:rFonts w:ascii="Calibri" w:hAnsi="Calibri" w:asciiTheme="minorHAnsi" w:hAnsiTheme="minorHAnsi"/>
                <w:sz w:val="20"/>
                <w:szCs w:val="20"/>
                <w:lang w:val="en-GB"/>
              </w:rPr>
            </w:pPr>
            <w:r>
              <w:rPr>
                <w:rFonts w:ascii="Calibri" w:hAnsi="Calibri" w:asciiTheme="minorHAnsi" w:hAnsiTheme="minorHAnsi"/>
                <w:sz w:val="20"/>
                <w:szCs w:val="20"/>
                <w:lang w:val="en-GB"/>
              </w:rPr>
              <w:t>•</w:t>
            </w:r>
            <w:r>
              <w:rPr>
                <w:rFonts w:ascii="Calibri" w:hAnsi="Calibri" w:asciiTheme="minorHAnsi" w:hAnsiTheme="minorHAnsi"/>
                <w:sz w:val="20"/>
                <w:szCs w:val="20"/>
                <w:lang w:val="en-GB"/>
              </w:rPr>
              <w:tab/>
              <w:t>Kernohan BJ, Gitzen RA &amp; Millspaugh JJ (2001) Analysis of animal space use and movements, pp125-166 in Millspaugh JJ &amp; Marzluff JM (Eds) Radio-tracking and animal populations. Academic Press, San Diego, USA</w:t>
            </w:r>
          </w:p>
          <w:p>
            <w:pPr>
              <w:pStyle w:val="Normal"/>
              <w:ind w:left="142" w:hanging="142"/>
              <w:jc w:val="both"/>
              <w:rPr>
                <w:rFonts w:ascii="Calibri" w:hAnsi="Calibri" w:asciiTheme="minorHAnsi" w:hAnsiTheme="minorHAnsi"/>
                <w:sz w:val="20"/>
                <w:szCs w:val="20"/>
                <w:lang w:val="en-GB"/>
              </w:rPr>
            </w:pPr>
            <w:r>
              <w:rPr>
                <w:rFonts w:ascii="Calibri" w:hAnsi="Calibri" w:asciiTheme="minorHAnsi" w:hAnsiTheme="minorHAnsi"/>
                <w:sz w:val="20"/>
                <w:szCs w:val="20"/>
                <w:lang w:val="en-GB"/>
              </w:rPr>
              <w:t>•</w:t>
            </w:r>
            <w:r>
              <w:rPr>
                <w:rFonts w:ascii="Calibri" w:hAnsi="Calibri" w:asciiTheme="minorHAnsi" w:hAnsiTheme="minorHAnsi"/>
                <w:sz w:val="20"/>
                <w:szCs w:val="20"/>
                <w:lang w:val="en-GB"/>
              </w:rPr>
              <w:tab/>
              <w:t xml:space="preserve">O’Connell A.F., Nichols J.D. and Karanth K. U. 2011. Camera traps in animal ecology – methods and analyses. Springer. </w:t>
            </w:r>
          </w:p>
          <w:p>
            <w:pPr>
              <w:pStyle w:val="Normal"/>
              <w:ind w:left="142" w:hanging="142"/>
              <w:jc w:val="both"/>
              <w:rPr>
                <w:rFonts w:ascii="Calibri" w:hAnsi="Calibri" w:asciiTheme="minorHAnsi" w:hAnsiTheme="minorHAnsi"/>
                <w:sz w:val="20"/>
                <w:szCs w:val="20"/>
                <w:lang w:val="en-GB"/>
              </w:rPr>
            </w:pPr>
            <w:r>
              <w:rPr>
                <w:rFonts w:ascii="Calibri" w:hAnsi="Calibri" w:asciiTheme="minorHAnsi" w:hAnsiTheme="minorHAnsi"/>
                <w:sz w:val="20"/>
                <w:szCs w:val="20"/>
                <w:lang w:val="en-GB"/>
              </w:rPr>
              <w:t>•</w:t>
            </w:r>
            <w:r>
              <w:rPr>
                <w:rFonts w:ascii="Calibri" w:hAnsi="Calibri" w:asciiTheme="minorHAnsi" w:hAnsiTheme="minorHAnsi"/>
                <w:sz w:val="20"/>
                <w:szCs w:val="20"/>
                <w:lang w:val="en-GB"/>
              </w:rPr>
              <w:tab/>
              <w:t>Robin Steenweg, Jesse Whittington, Mark Hebblewhite, Anne Forshner, Barb Johnston, Derek Petersen, Brenda Shepherd and Paul M. Lukacs, Camera-based occupancy monitoring at large scales: Power to detect trends in grizzly bears across the Canadian Rockies, Biological Conservation, 10.1016/j.biocon.2016.06.020, 201, (192-200), (2016).</w:t>
            </w:r>
          </w:p>
          <w:p>
            <w:pPr>
              <w:pStyle w:val="Normal"/>
              <w:ind w:left="142" w:hanging="142"/>
              <w:jc w:val="both"/>
              <w:rPr>
                <w:rFonts w:ascii="Calibri" w:hAnsi="Calibri" w:asciiTheme="minorHAnsi" w:hAnsiTheme="minorHAnsi"/>
                <w:sz w:val="20"/>
                <w:szCs w:val="20"/>
                <w:lang w:val="en-GB"/>
              </w:rPr>
            </w:pPr>
            <w:r>
              <w:rPr>
                <w:rFonts w:ascii="Calibri" w:hAnsi="Calibri" w:asciiTheme="minorHAnsi" w:hAnsiTheme="minorHAnsi"/>
                <w:sz w:val="20"/>
                <w:szCs w:val="20"/>
                <w:lang w:val="en-GB"/>
              </w:rPr>
              <w:t>•</w:t>
            </w:r>
            <w:r>
              <w:rPr>
                <w:rFonts w:ascii="Calibri" w:hAnsi="Calibri" w:asciiTheme="minorHAnsi" w:hAnsiTheme="minorHAnsi"/>
                <w:sz w:val="20"/>
                <w:szCs w:val="20"/>
                <w:lang w:val="en-GB"/>
              </w:rPr>
              <w:tab/>
              <w:t>Linnell, J., Andersen, R., Andersone, Z., Balciauskas, L., Blanco, J. C., Boitani, L., Brainerd, S., Breitenmoser, U., Kojola, I., and Liberg, O. (2002). The fear of wolves: A review of wolf attacks on humans. Oppdragsmelding Norwegian Institute of Nature Research, Technical Report (Trondheim, Norway.)</w:t>
            </w:r>
          </w:p>
          <w:p>
            <w:pPr>
              <w:pStyle w:val="Normal"/>
              <w:ind w:left="142" w:hanging="142"/>
              <w:jc w:val="both"/>
              <w:rPr>
                <w:rFonts w:ascii="Calibri" w:hAnsi="Calibri" w:asciiTheme="minorHAnsi" w:hAnsiTheme="minorHAnsi"/>
                <w:sz w:val="20"/>
                <w:szCs w:val="20"/>
                <w:lang w:val="en-GB"/>
              </w:rPr>
            </w:pPr>
            <w:r>
              <w:rPr>
                <w:rFonts w:ascii="Calibri" w:hAnsi="Calibri" w:asciiTheme="minorHAnsi" w:hAnsiTheme="minorHAnsi"/>
                <w:sz w:val="20"/>
                <w:szCs w:val="20"/>
                <w:lang w:val="en-GB"/>
              </w:rPr>
              <w:t>•</w:t>
            </w:r>
            <w:r>
              <w:rPr>
                <w:rFonts w:ascii="Calibri" w:hAnsi="Calibri" w:asciiTheme="minorHAnsi" w:hAnsiTheme="minorHAnsi"/>
                <w:sz w:val="20"/>
                <w:szCs w:val="20"/>
                <w:lang w:val="en-GB"/>
              </w:rPr>
              <w:tab/>
              <w:t>Iliopoulos, Y., Sgardelis, S., Koutis, V., Savvaris, D., 2009. Wolf depredation on livestock in Central Greece. Acta Theriologica 54 (1): 11-22.</w:t>
            </w:r>
          </w:p>
          <w:p>
            <w:pPr>
              <w:pStyle w:val="Normal"/>
              <w:ind w:left="142" w:hanging="142"/>
              <w:jc w:val="both"/>
              <w:rPr>
                <w:rFonts w:ascii="Cambria" w:hAnsi="Cambria" w:cs="Arial"/>
                <w:b/>
                <w:b/>
                <w:lang w:val="en-GB"/>
              </w:rPr>
            </w:pPr>
            <w:r>
              <w:rPr>
                <w:rFonts w:ascii="Calibri" w:hAnsi="Calibri" w:asciiTheme="minorHAnsi" w:hAnsiTheme="minorHAnsi"/>
                <w:sz w:val="20"/>
                <w:szCs w:val="20"/>
                <w:lang w:val="en-GB"/>
              </w:rPr>
              <w:t>•</w:t>
            </w:r>
            <w:bookmarkStart w:id="1" w:name="_Toc181708547"/>
            <w:bookmarkEnd w:id="1"/>
            <w:r>
              <w:rPr>
                <w:rFonts w:ascii="Calibri" w:hAnsi="Calibri" w:asciiTheme="minorHAnsi" w:hAnsiTheme="minorHAnsi"/>
                <w:sz w:val="20"/>
                <w:szCs w:val="20"/>
                <w:lang w:val="en-GB"/>
              </w:rPr>
              <w:tab/>
              <w:t>Eklund, A., López-Bao, J. V., Tourani, M., Chapron, G., and Frank, J. (2017). Limited evidence on the effectiveness of interventions to reduce livestock predation by large carnivores. Scientific Reports 7, 2017.</w:t>
            </w:r>
          </w:p>
        </w:tc>
      </w:tr>
    </w:tbl>
    <w:p>
      <w:pPr>
        <w:pStyle w:val="Normal"/>
        <w:pBdr/>
        <w:rPr/>
      </w:pPr>
      <w:r>
        <w:rPr/>
      </w:r>
    </w:p>
    <w:sectPr>
      <w:type w:val="nextPage"/>
      <w:pgSz w:w="11906" w:h="16838"/>
      <w:pgMar w:left="1418" w:right="130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Arial">
    <w:charset w:val="01"/>
    <w:family w:val="roman"/>
    <w:pitch w:val="variable"/>
  </w:font>
  <w:font w:name="Georgia">
    <w:charset w:val="01"/>
    <w:family w:val="roman"/>
    <w:pitch w:val="variable"/>
  </w:font>
  <w:font w:name="Calibri">
    <w:charset w:val="01"/>
    <w:family w:val="roman"/>
    <w:pitch w:val="variable"/>
  </w:font>
  <w:font w:name="Verdana">
    <w:charset w:val="01"/>
    <w:family w:val="roman"/>
    <w:pitch w:val="variable"/>
  </w:font>
  <w:font w:name="Tahoma">
    <w:charset w:val="01"/>
    <w:family w:val="roman"/>
    <w:pitch w:val="variable"/>
  </w:font>
  <w:font w:name="Liberation Sans">
    <w:altName w:val="Arial"/>
    <w:charset w:val="01"/>
    <w:family w:val="swiss"/>
    <w:pitch w:val="variable"/>
  </w:font>
  <w:font w:name="Calibri Light">
    <w:charset w:val="01"/>
    <w:family w:val="roman"/>
    <w:pitch w:val="variable"/>
  </w:font>
  <w:font w:name="Trebuchet MS">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720" w:hanging="360"/>
      </w:pPr>
      <w:rPr>
        <w:sz w:val="22"/>
        <w:b/>
        <w:rFonts w:ascii="Cambria" w:hAnsi="Cambria"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720" w:hanging="360"/>
      </w:pPr>
      <w:rPr>
        <w:sz w:val="22"/>
        <w:b/>
        <w:rFonts w:ascii="Cambria" w:hAnsi="Cambri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embedSystemFonts/>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iPriority="99"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qFormat="1"/>
  </w:latentStyles>
  <w:style w:type="paragraph" w:styleId="Normal" w:default="1">
    <w:name w:val="Normal"/>
    <w:qFormat/>
    <w:rsid w:val="0083724c"/>
    <w:pPr>
      <w:widowControl/>
      <w:bidi w:val="0"/>
      <w:jc w:val="left"/>
    </w:pPr>
    <w:rPr>
      <w:rFonts w:ascii="Times New Roman" w:hAnsi="Times New Roman" w:eastAsia="Times New Roman" w:cs="Times New Roman"/>
      <w:color w:val="auto"/>
      <w:sz w:val="24"/>
      <w:szCs w:val="24"/>
      <w:lang w:val="en-US" w:eastAsia="en-US" w:bidi="ar-SA"/>
    </w:rPr>
  </w:style>
  <w:style w:type="paragraph" w:styleId="Heading1">
    <w:name w:val="Heading 1"/>
    <w:basedOn w:val="Normal"/>
    <w:link w:val="1Char"/>
    <w:qFormat/>
    <w:rsid w:val="00f91835"/>
    <w:pPr>
      <w:widowControl w:val="false"/>
      <w:numPr>
        <w:ilvl w:val="0"/>
        <w:numId w:val="1"/>
      </w:numPr>
      <w:spacing w:lineRule="auto" w:line="276" w:before="120" w:after="200"/>
      <w:ind w:left="357" w:hanging="357"/>
      <w:outlineLvl w:val="0"/>
      <w:outlineLvl w:val="0"/>
    </w:pPr>
    <w:rPr>
      <w:rFonts w:ascii="Cambria" w:hAnsi="Cambria" w:cs="Arial"/>
      <w:b/>
      <w:color w:val="000000"/>
      <w:sz w:val="22"/>
      <w:szCs w:val="22"/>
      <w:lang w:val="en-GB"/>
    </w:rPr>
  </w:style>
  <w:style w:type="paragraph" w:styleId="Heading2">
    <w:name w:val="Heading 2"/>
    <w:basedOn w:val="Normal"/>
    <w:link w:val="2Char"/>
    <w:qFormat/>
    <w:rsid w:val="0042341e"/>
    <w:pPr>
      <w:keepNext/>
      <w:spacing w:before="120" w:after="240"/>
      <w:ind w:left="62" w:hanging="0"/>
      <w:outlineLvl w:val="1"/>
    </w:pPr>
    <w:rPr>
      <w:rFonts w:ascii="Arial" w:hAnsi="Arial"/>
      <w:b/>
      <w:bCs/>
      <w:sz w:val="28"/>
    </w:rPr>
  </w:style>
  <w:style w:type="paragraph" w:styleId="Heading3">
    <w:name w:val="Heading 3"/>
    <w:basedOn w:val="Normal"/>
    <w:link w:val="3Char"/>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link w:val="4Char"/>
    <w:qFormat/>
    <w:rsid w:val="0042341e"/>
    <w:pPr>
      <w:keepNext/>
      <w:jc w:val="center"/>
      <w:outlineLvl w:val="3"/>
    </w:pPr>
    <w:rPr>
      <w:b/>
      <w:bCs/>
      <w:sz w:val="32"/>
    </w:rPr>
  </w:style>
  <w:style w:type="paragraph" w:styleId="Heading5">
    <w:name w:val="Heading 5"/>
    <w:basedOn w:val="Normal"/>
    <w:link w:val="5Char"/>
    <w:qFormat/>
    <w:rsid w:val="0042341e"/>
    <w:pPr>
      <w:keepNext/>
      <w:spacing w:before="0" w:after="120"/>
      <w:ind w:left="720" w:hanging="720"/>
      <w:jc w:val="center"/>
      <w:outlineLvl w:val="4"/>
    </w:pPr>
    <w:rPr>
      <w:b/>
      <w:bCs/>
      <w:lang w:val="el-GR"/>
    </w:rPr>
  </w:style>
  <w:style w:type="paragraph" w:styleId="Heading6">
    <w:name w:val="Heading 6"/>
    <w:basedOn w:val="Normal"/>
    <w:link w:val="6Char"/>
    <w:qFormat/>
    <w:rsid w:val="0042341e"/>
    <w:pPr>
      <w:keepNext/>
      <w:jc w:val="center"/>
      <w:outlineLvl w:val="5"/>
    </w:pPr>
    <w:rPr>
      <w:rFonts w:ascii="Georgia" w:hAnsi="Georgia" w:cs="Arial"/>
      <w:b/>
      <w:bCs/>
      <w:lang w:val="el-GR"/>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qFormat/>
    <w:locked/>
    <w:rsid w:val="00f91835"/>
    <w:rPr>
      <w:rFonts w:ascii="Cambria" w:hAnsi="Cambria" w:cs="Arial"/>
      <w:b/>
      <w:color w:val="000000"/>
      <w:sz w:val="22"/>
      <w:szCs w:val="22"/>
      <w:lang w:val="en-GB" w:eastAsia="en-US"/>
    </w:rPr>
  </w:style>
  <w:style w:type="character" w:styleId="2Char" w:customStyle="1">
    <w:name w:val="Επικεφαλίδα 2 Char"/>
    <w:basedOn w:val="DefaultParagraphFont"/>
    <w:link w:val="2"/>
    <w:qFormat/>
    <w:locked/>
    <w:rsid w:val="004520bf"/>
    <w:rPr>
      <w:rFonts w:ascii="Arial" w:hAnsi="Arial" w:cs="Times New Roman"/>
      <w:b/>
      <w:sz w:val="24"/>
      <w:lang w:eastAsia="en-US"/>
    </w:rPr>
  </w:style>
  <w:style w:type="character" w:styleId="3Char" w:customStyle="1">
    <w:name w:val="Επικεφαλίδα 3 Char"/>
    <w:basedOn w:val="DefaultParagraphFont"/>
    <w:link w:val="3"/>
    <w:qFormat/>
    <w:locked/>
    <w:rsid w:val="00717340"/>
    <w:rPr>
      <w:rFonts w:ascii="Arial" w:hAnsi="Arial" w:cs="Arial"/>
      <w:b/>
      <w:bCs/>
      <w:sz w:val="26"/>
      <w:szCs w:val="26"/>
      <w:lang w:eastAsia="en-US"/>
    </w:rPr>
  </w:style>
  <w:style w:type="character" w:styleId="4Char" w:customStyle="1">
    <w:name w:val="Επικεφαλίδα 4 Char"/>
    <w:basedOn w:val="DefaultParagraphFont"/>
    <w:link w:val="4"/>
    <w:semiHidden/>
    <w:qFormat/>
    <w:locked/>
    <w:rsid w:val="003b23d7"/>
    <w:rPr>
      <w:rFonts w:ascii="Calibri" w:hAnsi="Calibri" w:cs="Times New Roman"/>
      <w:b/>
      <w:bCs/>
      <w:sz w:val="28"/>
      <w:szCs w:val="28"/>
    </w:rPr>
  </w:style>
  <w:style w:type="character" w:styleId="5Char" w:customStyle="1">
    <w:name w:val="Επικεφαλίδα 5 Char"/>
    <w:basedOn w:val="DefaultParagraphFont"/>
    <w:link w:val="5"/>
    <w:semiHidden/>
    <w:qFormat/>
    <w:locked/>
    <w:rsid w:val="003b23d7"/>
    <w:rPr>
      <w:rFonts w:ascii="Calibri" w:hAnsi="Calibri" w:cs="Times New Roman"/>
      <w:b/>
      <w:bCs/>
      <w:i/>
      <w:iCs/>
      <w:sz w:val="26"/>
      <w:szCs w:val="26"/>
    </w:rPr>
  </w:style>
  <w:style w:type="character" w:styleId="6Char" w:customStyle="1">
    <w:name w:val="Επικεφαλίδα 6 Char"/>
    <w:basedOn w:val="DefaultParagraphFont"/>
    <w:link w:val="6"/>
    <w:semiHidden/>
    <w:qFormat/>
    <w:locked/>
    <w:rsid w:val="003b23d7"/>
    <w:rPr>
      <w:rFonts w:ascii="Calibri" w:hAnsi="Calibri" w:cs="Times New Roman"/>
      <w:b/>
      <w:bCs/>
    </w:rPr>
  </w:style>
  <w:style w:type="character" w:styleId="Char" w:customStyle="1">
    <w:name w:val="Σώμα κειμένου Char"/>
    <w:basedOn w:val="DefaultParagraphFont"/>
    <w:link w:val="a3"/>
    <w:qFormat/>
    <w:locked/>
    <w:rsid w:val="004520bf"/>
    <w:rPr>
      <w:rFonts w:cs="Times New Roman"/>
      <w:sz w:val="24"/>
      <w:lang w:eastAsia="en-US"/>
    </w:rPr>
  </w:style>
  <w:style w:type="character" w:styleId="Char1" w:customStyle="1">
    <w:name w:val="Κείμενο υποσημείωσης Char"/>
    <w:basedOn w:val="DefaultParagraphFont"/>
    <w:link w:val="a4"/>
    <w:semiHidden/>
    <w:qFormat/>
    <w:locked/>
    <w:rsid w:val="00717340"/>
    <w:rPr>
      <w:rFonts w:cs="Times New Roman"/>
      <w:lang w:val="en-US" w:eastAsia="en-US"/>
    </w:rPr>
  </w:style>
  <w:style w:type="character" w:styleId="Footnotereference">
    <w:name w:val="footnote reference"/>
    <w:basedOn w:val="DefaultParagraphFont"/>
    <w:semiHidden/>
    <w:qFormat/>
    <w:rsid w:val="0042341e"/>
    <w:rPr>
      <w:rFonts w:cs="Times New Roman"/>
      <w:vertAlign w:val="superscript"/>
    </w:rPr>
  </w:style>
  <w:style w:type="character" w:styleId="Char2" w:customStyle="1">
    <w:name w:val="Κεφαλίδα Char"/>
    <w:basedOn w:val="DefaultParagraphFont"/>
    <w:link w:val="a6"/>
    <w:qFormat/>
    <w:locked/>
    <w:rsid w:val="00704db8"/>
    <w:rPr>
      <w:rFonts w:cs="Times New Roman"/>
      <w:sz w:val="24"/>
      <w:szCs w:val="24"/>
      <w:lang w:val="en-US" w:eastAsia="en-US"/>
    </w:rPr>
  </w:style>
  <w:style w:type="character" w:styleId="Pagenumber">
    <w:name w:val="page number"/>
    <w:basedOn w:val="DefaultParagraphFont"/>
    <w:qFormat/>
    <w:rsid w:val="0042341e"/>
    <w:rPr>
      <w:rFonts w:cs="Times New Roman"/>
    </w:rPr>
  </w:style>
  <w:style w:type="character" w:styleId="Char3" w:customStyle="1">
    <w:name w:val="Σώμα κείμενου με εσοχή Char"/>
    <w:basedOn w:val="DefaultParagraphFont"/>
    <w:link w:val="a8"/>
    <w:semiHidden/>
    <w:qFormat/>
    <w:locked/>
    <w:rsid w:val="003b23d7"/>
    <w:rPr>
      <w:rFonts w:cs="Times New Roman"/>
      <w:sz w:val="24"/>
      <w:szCs w:val="24"/>
    </w:rPr>
  </w:style>
  <w:style w:type="character" w:styleId="2Char1" w:customStyle="1">
    <w:name w:val="Σώμα κείμενου 2 Char"/>
    <w:basedOn w:val="DefaultParagraphFont"/>
    <w:link w:val="20"/>
    <w:semiHidden/>
    <w:qFormat/>
    <w:locked/>
    <w:rsid w:val="003b23d7"/>
    <w:rPr>
      <w:rFonts w:cs="Times New Roman"/>
      <w:sz w:val="24"/>
      <w:szCs w:val="24"/>
    </w:rPr>
  </w:style>
  <w:style w:type="character" w:styleId="2Char2" w:customStyle="1">
    <w:name w:val="Σώμα κείμενου με εσοχή 2 Char"/>
    <w:basedOn w:val="DefaultParagraphFont"/>
    <w:link w:val="21"/>
    <w:semiHidden/>
    <w:qFormat/>
    <w:locked/>
    <w:rsid w:val="003b23d7"/>
    <w:rPr>
      <w:rFonts w:cs="Times New Roman"/>
      <w:sz w:val="24"/>
      <w:szCs w:val="24"/>
    </w:rPr>
  </w:style>
  <w:style w:type="character" w:styleId="InternetLink">
    <w:name w:val="Internet Link"/>
    <w:basedOn w:val="DefaultParagraphFont"/>
    <w:rsid w:val="0042341e"/>
    <w:rPr>
      <w:rFonts w:cs="Times New Roman"/>
      <w:color w:val="0000FF"/>
      <w:u w:val="single"/>
    </w:rPr>
  </w:style>
  <w:style w:type="character" w:styleId="3Char1" w:customStyle="1">
    <w:name w:val="Σώμα κείμενου με εσοχή 3 Char"/>
    <w:basedOn w:val="DefaultParagraphFont"/>
    <w:link w:val="31"/>
    <w:semiHidden/>
    <w:qFormat/>
    <w:locked/>
    <w:rsid w:val="003b23d7"/>
    <w:rPr>
      <w:rFonts w:cs="Times New Roman"/>
      <w:sz w:val="16"/>
      <w:szCs w:val="16"/>
    </w:rPr>
  </w:style>
  <w:style w:type="character" w:styleId="3Char2" w:customStyle="1">
    <w:name w:val="Σώμα κείμενου 3 Char"/>
    <w:basedOn w:val="DefaultParagraphFont"/>
    <w:link w:val="32"/>
    <w:semiHidden/>
    <w:qFormat/>
    <w:locked/>
    <w:rsid w:val="003b23d7"/>
    <w:rPr>
      <w:rFonts w:cs="Times New Roman"/>
      <w:sz w:val="16"/>
      <w:szCs w:val="16"/>
    </w:rPr>
  </w:style>
  <w:style w:type="character" w:styleId="Char4" w:customStyle="1">
    <w:name w:val="Υποσέλιδο Char"/>
    <w:basedOn w:val="DefaultParagraphFont"/>
    <w:link w:val="aa"/>
    <w:semiHidden/>
    <w:qFormat/>
    <w:locked/>
    <w:rsid w:val="003b23d7"/>
    <w:rPr>
      <w:rFonts w:cs="Times New Roman"/>
      <w:sz w:val="24"/>
      <w:szCs w:val="24"/>
    </w:rPr>
  </w:style>
  <w:style w:type="character" w:styleId="HTMLChar" w:customStyle="1">
    <w:name w:val="Προ-διαμορφωμένο HTML Char"/>
    <w:basedOn w:val="DefaultParagraphFont"/>
    <w:link w:val="-HTML"/>
    <w:qFormat/>
    <w:locked/>
    <w:rsid w:val="00846c71"/>
    <w:rPr>
      <w:rFonts w:ascii="Verdana" w:hAnsi="Verdana" w:cs="Courier New"/>
      <w:color w:val="000000"/>
      <w:sz w:val="14"/>
      <w:szCs w:val="14"/>
    </w:rPr>
  </w:style>
  <w:style w:type="character" w:styleId="Char5" w:customStyle="1">
    <w:name w:val="Κείμενο πλαισίου Char"/>
    <w:basedOn w:val="DefaultParagraphFont"/>
    <w:link w:val="ac"/>
    <w:semiHidden/>
    <w:qFormat/>
    <w:locked/>
    <w:rsid w:val="009005d7"/>
    <w:rPr>
      <w:rFonts w:ascii="Tahoma" w:hAnsi="Tahoma" w:cs="Tahoma"/>
      <w:sz w:val="16"/>
      <w:szCs w:val="16"/>
      <w:lang w:val="en-US" w:eastAsia="en-US"/>
    </w:rPr>
  </w:style>
  <w:style w:type="character" w:styleId="Longtext" w:customStyle="1">
    <w:name w:val="long_text"/>
    <w:basedOn w:val="DefaultParagraphFont"/>
    <w:qFormat/>
    <w:rsid w:val="00c44c70"/>
    <w:rPr>
      <w:rFonts w:cs="Times New Roman"/>
    </w:rPr>
  </w:style>
  <w:style w:type="character" w:styleId="Annotationreference">
    <w:name w:val="annotation reference"/>
    <w:basedOn w:val="DefaultParagraphFont"/>
    <w:semiHidden/>
    <w:qFormat/>
    <w:rsid w:val="000571fd"/>
    <w:rPr>
      <w:rFonts w:cs="Times New Roman"/>
      <w:sz w:val="16"/>
      <w:szCs w:val="16"/>
    </w:rPr>
  </w:style>
  <w:style w:type="character" w:styleId="Char6" w:customStyle="1">
    <w:name w:val="Κείμενο σχολίου Char"/>
    <w:basedOn w:val="DefaultParagraphFont"/>
    <w:link w:val="ae"/>
    <w:semiHidden/>
    <w:qFormat/>
    <w:locked/>
    <w:rsid w:val="003b23d7"/>
    <w:rPr>
      <w:rFonts w:cs="Times New Roman"/>
      <w:sz w:val="20"/>
      <w:szCs w:val="20"/>
    </w:rPr>
  </w:style>
  <w:style w:type="character" w:styleId="Char7" w:customStyle="1">
    <w:name w:val="Θέμα σχολίου Char"/>
    <w:basedOn w:val="Char6"/>
    <w:link w:val="af"/>
    <w:semiHidden/>
    <w:qFormat/>
    <w:locked/>
    <w:rsid w:val="003b23d7"/>
    <w:rPr>
      <w:rFonts w:cs="Times New Roman"/>
      <w:b/>
      <w:bCs/>
      <w:sz w:val="20"/>
      <w:szCs w:val="20"/>
    </w:rPr>
  </w:style>
  <w:style w:type="character" w:styleId="Titleqatooltip" w:customStyle="1">
    <w:name w:val="title qa_tooltip"/>
    <w:basedOn w:val="DefaultParagraphFont"/>
    <w:qFormat/>
    <w:rsid w:val="00ab18ac"/>
    <w:rPr>
      <w:rFonts w:cs="Times New Roman"/>
    </w:rPr>
  </w:style>
  <w:style w:type="character" w:styleId="Qatooltipclassic" w:customStyle="1">
    <w:name w:val="qa_tooltip_classic"/>
    <w:basedOn w:val="DefaultParagraphFont"/>
    <w:qFormat/>
    <w:rsid w:val="00ab18ac"/>
    <w:rPr>
      <w:rFonts w:cs="Times New Roman"/>
    </w:rPr>
  </w:style>
  <w:style w:type="character" w:styleId="Qatooltip" w:customStyle="1">
    <w:name w:val="qa_tooltip"/>
    <w:basedOn w:val="DefaultParagraphFont"/>
    <w:qFormat/>
    <w:rsid w:val="00667ed7"/>
    <w:rPr>
      <w:rFonts w:cs="Times New Roman"/>
    </w:rPr>
  </w:style>
  <w:style w:type="character" w:styleId="Hps" w:customStyle="1">
    <w:name w:val="hps"/>
    <w:basedOn w:val="DefaultParagraphFont"/>
    <w:qFormat/>
    <w:rsid w:val="00382703"/>
    <w:rPr>
      <w:rFonts w:cs="Times New Roman"/>
    </w:rPr>
  </w:style>
  <w:style w:type="character" w:styleId="Shorttext" w:customStyle="1">
    <w:name w:val="short_text"/>
    <w:basedOn w:val="DefaultParagraphFont"/>
    <w:qFormat/>
    <w:rsid w:val="00903735"/>
    <w:rPr>
      <w:rFonts w:cs="Times New Roman"/>
    </w:rPr>
  </w:style>
  <w:style w:type="character" w:styleId="Atn" w:customStyle="1">
    <w:name w:val="atn"/>
    <w:basedOn w:val="DefaultParagraphFont"/>
    <w:qFormat/>
    <w:rsid w:val="00903735"/>
    <w:rPr>
      <w:rFonts w:cs="Times New Roman"/>
    </w:rPr>
  </w:style>
  <w:style w:type="character" w:styleId="St" w:customStyle="1">
    <w:name w:val="st"/>
    <w:basedOn w:val="DefaultParagraphFont"/>
    <w:qFormat/>
    <w:rsid w:val="00c210ba"/>
    <w:rPr>
      <w:rFonts w:cs="Times New Roman"/>
    </w:rPr>
  </w:style>
  <w:style w:type="character" w:styleId="Emphasis">
    <w:name w:val="Emphasis"/>
    <w:basedOn w:val="DefaultParagraphFont"/>
    <w:qFormat/>
    <w:locked/>
    <w:rsid w:val="00c210ba"/>
    <w:rPr>
      <w:rFonts w:cs="Times New Roman"/>
      <w:i/>
      <w:iCs/>
    </w:rPr>
  </w:style>
  <w:style w:type="character" w:styleId="Strong">
    <w:name w:val="Strong"/>
    <w:basedOn w:val="DefaultParagraphFont"/>
    <w:qFormat/>
    <w:locked/>
    <w:rsid w:val="00305870"/>
    <w:rPr>
      <w:rFonts w:cs="Times New Roman"/>
      <w:b/>
      <w:bCs/>
    </w:rPr>
  </w:style>
  <w:style w:type="character" w:styleId="FollowedHyperlink">
    <w:name w:val="FollowedHyperlink"/>
    <w:basedOn w:val="DefaultParagraphFont"/>
    <w:semiHidden/>
    <w:qFormat/>
    <w:locked/>
    <w:rsid w:val="008671ba"/>
    <w:rPr>
      <w:rFonts w:cs="Times New Roman"/>
      <w:color w:val="800080"/>
      <w:u w:val="single"/>
    </w:rPr>
  </w:style>
  <w:style w:type="character" w:styleId="Char8" w:customStyle="1">
    <w:name w:val="Χάρτης εγγράφου Char"/>
    <w:basedOn w:val="DefaultParagraphFont"/>
    <w:link w:val="af3"/>
    <w:qFormat/>
    <w:rsid w:val="004e015c"/>
    <w:rPr>
      <w:rFonts w:ascii="Tahoma" w:hAnsi="Tahoma" w:cs="Tahoma"/>
      <w:sz w:val="16"/>
      <w:szCs w:val="16"/>
      <w:lang w:val="en-US" w:eastAsia="en-US"/>
    </w:rPr>
  </w:style>
  <w:style w:type="character" w:styleId="ListLabel1">
    <w:name w:val="ListLabel 1"/>
    <w:qFormat/>
    <w:rPr>
      <w:rFonts w:ascii="Cambria" w:hAnsi="Cambria" w:cs="Times New Roman"/>
      <w:b/>
      <w:sz w:val="22"/>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lang w:val="en-GB"/>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b/>
    </w:rPr>
  </w:style>
  <w:style w:type="character" w:styleId="ListLabel27">
    <w:name w:val="ListLabel 27"/>
    <w:qFormat/>
    <w:rPr>
      <w:b/>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b/>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eastAsia="Times New Roman" w:cs="Times New Roman"/>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lang w:val="en-GB"/>
    </w:rPr>
  </w:style>
  <w:style w:type="character" w:styleId="ListLabel58">
    <w:name w:val="ListLabel 58"/>
    <w:qFormat/>
    <w:rPr>
      <w:rFonts w:cs="Courier New"/>
      <w:lang w:val="en-GB"/>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b/>
    </w:rPr>
  </w:style>
  <w:style w:type="character" w:styleId="ListLabel64">
    <w:name w:val="ListLabel 64"/>
    <w:qFormat/>
    <w:rPr>
      <w:rFonts w:cs="Courier New"/>
      <w:sz w:val="20"/>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link w:val="Char"/>
    <w:rsid w:val="0042341e"/>
    <w:pPr>
      <w:jc w:val="both"/>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notetext">
    <w:name w:val="footnote text"/>
    <w:basedOn w:val="Normal"/>
    <w:link w:val="Char0"/>
    <w:semiHidden/>
    <w:qFormat/>
    <w:rsid w:val="0042341e"/>
    <w:pPr/>
    <w:rPr>
      <w:sz w:val="20"/>
      <w:szCs w:val="20"/>
    </w:rPr>
  </w:style>
  <w:style w:type="paragraph" w:styleId="Header">
    <w:name w:val="Header"/>
    <w:basedOn w:val="Normal"/>
    <w:link w:val="Char1"/>
    <w:rsid w:val="0042341e"/>
    <w:pPr>
      <w:tabs>
        <w:tab w:val="center" w:pos="4153" w:leader="none"/>
        <w:tab w:val="right" w:pos="8306" w:leader="none"/>
      </w:tabs>
    </w:pPr>
    <w:rPr/>
  </w:style>
  <w:style w:type="paragraph" w:styleId="TextBodyIndent">
    <w:name w:val="Body Text Indent"/>
    <w:basedOn w:val="Normal"/>
    <w:link w:val="Char2"/>
    <w:rsid w:val="0042341e"/>
    <w:pPr>
      <w:ind w:left="540" w:hanging="540"/>
      <w:jc w:val="both"/>
    </w:pPr>
    <w:rPr>
      <w:b/>
      <w:bCs/>
      <w:lang w:val="el-GR"/>
    </w:rPr>
  </w:style>
  <w:style w:type="paragraph" w:styleId="BodyText2">
    <w:name w:val="Body Text 2"/>
    <w:basedOn w:val="Normal"/>
    <w:link w:val="2Char0"/>
    <w:qFormat/>
    <w:rsid w:val="0042341e"/>
    <w:pPr>
      <w:jc w:val="both"/>
    </w:pPr>
    <w:rPr>
      <w:b/>
      <w:bCs/>
      <w:lang w:val="el-GR"/>
    </w:rPr>
  </w:style>
  <w:style w:type="paragraph" w:styleId="BodyTextIndent2">
    <w:name w:val="Body Text Indent 2"/>
    <w:basedOn w:val="Normal"/>
    <w:link w:val="2Char1"/>
    <w:qFormat/>
    <w:rsid w:val="0042341e"/>
    <w:pPr>
      <w:ind w:left="720" w:hanging="720"/>
      <w:jc w:val="both"/>
    </w:pPr>
    <w:rPr>
      <w:b/>
      <w:bCs/>
      <w:lang w:val="el-GR"/>
    </w:rPr>
  </w:style>
  <w:style w:type="paragraph" w:styleId="Contents1">
    <w:name w:val="TOC 1"/>
    <w:basedOn w:val="Normal"/>
    <w:autoRedefine/>
    <w:semiHidden/>
    <w:rsid w:val="00167bf7"/>
    <w:pPr>
      <w:tabs>
        <w:tab w:val="right" w:pos="8789" w:leader="dot"/>
      </w:tabs>
      <w:spacing w:lineRule="auto" w:line="360"/>
    </w:pPr>
    <w:rPr>
      <w:rFonts w:ascii="Georgia" w:hAnsi="Georgia"/>
      <w:b/>
      <w:bCs/>
      <w:sz w:val="20"/>
      <w:szCs w:val="32"/>
      <w:lang w:val="el-GR"/>
    </w:rPr>
  </w:style>
  <w:style w:type="paragraph" w:styleId="Contents2">
    <w:name w:val="TOC 2"/>
    <w:basedOn w:val="Normal"/>
    <w:autoRedefine/>
    <w:semiHidden/>
    <w:rsid w:val="00167bf7"/>
    <w:pPr>
      <w:tabs>
        <w:tab w:val="left" w:pos="720" w:leader="none"/>
        <w:tab w:val="right" w:pos="8789" w:leader="dot"/>
      </w:tabs>
      <w:spacing w:lineRule="auto" w:line="360"/>
    </w:pPr>
    <w:rPr>
      <w:rFonts w:ascii="Georgia" w:hAnsi="Georgia"/>
      <w:sz w:val="20"/>
      <w:szCs w:val="28"/>
      <w:lang w:val="el-GR"/>
    </w:rPr>
  </w:style>
  <w:style w:type="paragraph" w:styleId="Contents3">
    <w:name w:val="TOC 3"/>
    <w:basedOn w:val="Normal"/>
    <w:autoRedefine/>
    <w:semiHidden/>
    <w:rsid w:val="0042341e"/>
    <w:pPr>
      <w:ind w:left="480" w:hanging="0"/>
    </w:pPr>
    <w:rPr/>
  </w:style>
  <w:style w:type="paragraph" w:styleId="Contents4">
    <w:name w:val="TOC 4"/>
    <w:basedOn w:val="Normal"/>
    <w:autoRedefine/>
    <w:semiHidden/>
    <w:rsid w:val="0042341e"/>
    <w:pPr>
      <w:ind w:left="720" w:hanging="0"/>
    </w:pPr>
    <w:rPr/>
  </w:style>
  <w:style w:type="paragraph" w:styleId="Contents5">
    <w:name w:val="TOC 5"/>
    <w:basedOn w:val="Normal"/>
    <w:autoRedefine/>
    <w:semiHidden/>
    <w:rsid w:val="0042341e"/>
    <w:pPr>
      <w:ind w:left="960" w:hanging="0"/>
    </w:pPr>
    <w:rPr/>
  </w:style>
  <w:style w:type="paragraph" w:styleId="Contents6">
    <w:name w:val="TOC 6"/>
    <w:basedOn w:val="Normal"/>
    <w:autoRedefine/>
    <w:semiHidden/>
    <w:rsid w:val="0042341e"/>
    <w:pPr>
      <w:ind w:left="1200" w:hanging="0"/>
    </w:pPr>
    <w:rPr/>
  </w:style>
  <w:style w:type="paragraph" w:styleId="Contents7">
    <w:name w:val="TOC 7"/>
    <w:basedOn w:val="Normal"/>
    <w:autoRedefine/>
    <w:semiHidden/>
    <w:rsid w:val="0042341e"/>
    <w:pPr>
      <w:ind w:left="1440" w:hanging="0"/>
    </w:pPr>
    <w:rPr/>
  </w:style>
  <w:style w:type="paragraph" w:styleId="Contents8">
    <w:name w:val="TOC 8"/>
    <w:basedOn w:val="Normal"/>
    <w:autoRedefine/>
    <w:semiHidden/>
    <w:rsid w:val="0042341e"/>
    <w:pPr>
      <w:ind w:left="1680" w:hanging="0"/>
    </w:pPr>
    <w:rPr/>
  </w:style>
  <w:style w:type="paragraph" w:styleId="Contents9">
    <w:name w:val="TOC 9"/>
    <w:basedOn w:val="Normal"/>
    <w:autoRedefine/>
    <w:semiHidden/>
    <w:rsid w:val="0042341e"/>
    <w:pPr>
      <w:ind w:left="1920" w:hanging="0"/>
    </w:pPr>
    <w:rPr/>
  </w:style>
  <w:style w:type="paragraph" w:styleId="BodyTextIndent3">
    <w:name w:val="Body Text Indent 3"/>
    <w:basedOn w:val="Normal"/>
    <w:link w:val="3Char0"/>
    <w:qFormat/>
    <w:rsid w:val="0042341e"/>
    <w:pPr>
      <w:ind w:left="720" w:hanging="720"/>
      <w:jc w:val="both"/>
    </w:pPr>
    <w:rPr>
      <w:lang w:val="el-GR"/>
    </w:rPr>
  </w:style>
  <w:style w:type="paragraph" w:styleId="BodyText3">
    <w:name w:val="Body Text 3"/>
    <w:basedOn w:val="Normal"/>
    <w:link w:val="3Char1"/>
    <w:qFormat/>
    <w:rsid w:val="0042341e"/>
    <w:pPr>
      <w:jc w:val="center"/>
    </w:pPr>
    <w:rPr>
      <w:b/>
      <w:bCs/>
      <w:lang w:val="el-GR"/>
    </w:rPr>
  </w:style>
  <w:style w:type="paragraph" w:styleId="Caption1">
    <w:name w:val="caption"/>
    <w:basedOn w:val="Normal"/>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Char3"/>
    <w:rsid w:val="0042341e"/>
    <w:pPr>
      <w:tabs>
        <w:tab w:val="center" w:pos="4153" w:leader="none"/>
        <w:tab w:val="right" w:pos="8306" w:leader="none"/>
      </w:tabs>
    </w:pPr>
    <w:rPr/>
  </w:style>
  <w:style w:type="paragraph" w:styleId="1" w:customStyle="1">
    <w:name w:val="Παράγραφος λίστας1"/>
    <w:basedOn w:val="Normal"/>
    <w:qFormat/>
    <w:rsid w:val="007968a7"/>
    <w:pPr>
      <w:spacing w:lineRule="auto" w:line="276" w:before="0" w:after="200"/>
      <w:ind w:left="720" w:hanging="0"/>
    </w:pPr>
    <w:rPr>
      <w:rFonts w:ascii="Calibri" w:hAnsi="Calibri"/>
      <w:sz w:val="22"/>
      <w:szCs w:val="22"/>
      <w:lang w:val="el-GR"/>
    </w:rPr>
  </w:style>
  <w:style w:type="paragraph" w:styleId="HTMLPreformatted">
    <w:name w:val="HTML Preformatted"/>
    <w:basedOn w:val="Normal"/>
    <w:link w:val="-HTMLChar"/>
    <w:qFormat/>
    <w:rsid w:val="00846c71"/>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Verdana" w:hAnsi="Verdana" w:cs="Courier New"/>
      <w:color w:val="000000"/>
      <w:sz w:val="14"/>
      <w:szCs w:val="14"/>
      <w:lang w:val="el-GR" w:eastAsia="el-GR"/>
    </w:rPr>
  </w:style>
  <w:style w:type="paragraph" w:styleId="11" w:customStyle="1">
    <w:name w:val="Επικεφαλίδα ΠΠ1"/>
    <w:basedOn w:val="Heading1"/>
    <w:qFormat/>
    <w:rsid w:val="007960c1"/>
    <w:pPr>
      <w:keepLines/>
      <w:numPr>
        <w:ilvl w:val="0"/>
        <w:numId w:val="0"/>
      </w:numPr>
      <w:spacing w:lineRule="auto" w:line="259" w:before="120" w:after="0"/>
      <w:ind w:left="357" w:hanging="357"/>
    </w:pPr>
    <w:rPr>
      <w:rFonts w:ascii="Calibri Light" w:hAnsi="Calibri Light" w:cs="Times New Roman"/>
      <w:b w:val="false"/>
      <w:color w:val="2E74B5"/>
      <w:szCs w:val="32"/>
      <w:lang w:val="en-US"/>
    </w:rPr>
  </w:style>
  <w:style w:type="paragraph" w:styleId="BalloonText">
    <w:name w:val="Balloon Text"/>
    <w:basedOn w:val="Normal"/>
    <w:link w:val="Char4"/>
    <w:semiHidden/>
    <w:qFormat/>
    <w:rsid w:val="009005d7"/>
    <w:pPr/>
    <w:rPr>
      <w:rFonts w:ascii="Tahoma" w:hAnsi="Tahoma" w:cs="Tahoma"/>
      <w:sz w:val="16"/>
      <w:szCs w:val="16"/>
    </w:rPr>
  </w:style>
  <w:style w:type="paragraph" w:styleId="Annotationtext">
    <w:name w:val="annotation text"/>
    <w:basedOn w:val="Normal"/>
    <w:link w:val="Char5"/>
    <w:semiHidden/>
    <w:qFormat/>
    <w:rsid w:val="000571fd"/>
    <w:pPr/>
    <w:rPr>
      <w:sz w:val="20"/>
      <w:szCs w:val="20"/>
    </w:rPr>
  </w:style>
  <w:style w:type="paragraph" w:styleId="Annotationsubject">
    <w:name w:val="annotation subject"/>
    <w:basedOn w:val="Annotationtext"/>
    <w:link w:val="Char6"/>
    <w:semiHidden/>
    <w:qFormat/>
    <w:rsid w:val="000571fd"/>
    <w:pPr/>
    <w:rPr>
      <w:b/>
      <w:bCs/>
    </w:rPr>
  </w:style>
  <w:style w:type="paragraph" w:styleId="ListParagraph">
    <w:name w:val="List Paragraph"/>
    <w:basedOn w:val="Normal"/>
    <w:uiPriority w:val="34"/>
    <w:qFormat/>
    <w:rsid w:val="00f91835"/>
    <w:pPr>
      <w:spacing w:before="0" w:after="0"/>
      <w:ind w:left="720" w:hanging="0"/>
      <w:contextualSpacing/>
    </w:pPr>
    <w:rPr/>
  </w:style>
  <w:style w:type="paragraph" w:styleId="DocumentMap">
    <w:name w:val="Document Map"/>
    <w:basedOn w:val="Normal"/>
    <w:link w:val="Char7"/>
    <w:qFormat/>
    <w:locked/>
    <w:rsid w:val="004e015c"/>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b">
    <w:name w:val="Table Grid"/>
    <w:basedOn w:val="a1"/>
    <w:rsid w:val="001b78ee"/>
    <w:rPr>
      <w:lang w:val="en-US"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 Grid1"/>
    <w:rsid w:val="006122f8"/>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2">
    <w:name w:val="Table Grid2"/>
    <w:rsid w:val="006122f8"/>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3">
    <w:name w:val="Table Grid3"/>
    <w:rsid w:val="00705aad"/>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LibreOffice/5.1.6.2$Linux_X86_64 LibreOffice_project/10m0$Build-2</Application>
  <Pages>5</Pages>
  <Words>1602</Words>
  <Characters>9804</Characters>
  <CharactersWithSpaces>11280</CharactersWithSpaces>
  <Paragraphs>160</Paragraphs>
  <Company>Aegean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2019-03-21T11:51:00Z</dcterms:created>
  <dc:creator>ska</dc:creator>
  <dc:description/>
  <dc:language>el-GR</dc:language>
  <cp:lastModifiedBy/>
  <cp:lastPrinted>2014-04-24T14:33:00Z</cp:lastPrinted>
  <dcterms:modified xsi:type="dcterms:W3CDTF">2019-03-27T13:44:40Z</dcterms:modified>
  <cp:revision>3</cp:revision>
  <dc:subject/>
  <dc:title>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Aegean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