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7CB" w:rsidRPr="001017CB" w:rsidRDefault="001017CB" w:rsidP="001017CB">
      <w:pPr>
        <w:spacing w:before="120" w:line="276" w:lineRule="auto"/>
        <w:ind w:left="360"/>
        <w:jc w:val="center"/>
        <w:rPr>
          <w:rFonts w:asciiTheme="majorHAnsi" w:hAnsiTheme="majorHAnsi" w:cs="Arial"/>
          <w:lang w:val="en-GB"/>
        </w:rPr>
      </w:pPr>
      <w:r w:rsidRPr="001017CB">
        <w:rPr>
          <w:rFonts w:asciiTheme="majorHAnsi" w:hAnsiTheme="majorHAnsi" w:cs="Arial"/>
          <w:b/>
          <w:lang w:val="en-GB"/>
        </w:rPr>
        <w:t>COURSE OUTLINE “</w:t>
      </w:r>
      <w:r>
        <w:rPr>
          <w:rFonts w:asciiTheme="majorHAnsi" w:hAnsiTheme="majorHAnsi" w:cs="Arial"/>
          <w:b/>
          <w:lang w:val="en-GB"/>
        </w:rPr>
        <w:t>NEUROTRANSMITTERS AND BEHAVIOUR</w:t>
      </w:r>
      <w:r w:rsidRPr="001017CB">
        <w:rPr>
          <w:rFonts w:asciiTheme="majorHAnsi" w:hAnsiTheme="majorHAnsi" w:cs="Arial"/>
          <w:b/>
          <w:lang w:val="en-GB"/>
        </w:rPr>
        <w:t>”</w:t>
      </w:r>
    </w:p>
    <w:p w:rsidR="00955FA7" w:rsidRPr="001017CB" w:rsidRDefault="001017CB" w:rsidP="001017CB">
      <w:pPr>
        <w:widowControl w:val="0"/>
        <w:numPr>
          <w:ilvl w:val="0"/>
          <w:numId w:val="1"/>
        </w:numPr>
        <w:autoSpaceDE w:val="0"/>
        <w:autoSpaceDN w:val="0"/>
        <w:adjustRightInd w:val="0"/>
        <w:spacing w:before="120" w:after="200" w:line="276" w:lineRule="auto"/>
        <w:rPr>
          <w:rFonts w:asciiTheme="majorHAnsi" w:hAnsiTheme="majorHAnsi" w:cs="Arial"/>
          <w:b/>
          <w:color w:val="000000"/>
          <w:sz w:val="22"/>
          <w:szCs w:val="22"/>
          <w:lang w:val="en-GB"/>
        </w:rPr>
      </w:pPr>
      <w:r w:rsidRPr="00581AFB">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1017CB"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1017CB" w:rsidRDefault="001017CB">
            <w:pPr>
              <w:jc w:val="right"/>
              <w:rPr>
                <w:rFonts w:ascii="Calibri" w:hAnsi="Calibri" w:cs="Arial"/>
                <w:b/>
                <w:sz w:val="20"/>
                <w:szCs w:val="20"/>
                <w:lang w:val="el-GR"/>
              </w:rPr>
            </w:pPr>
            <w:r w:rsidRPr="00581AFB">
              <w:rPr>
                <w:rFonts w:asciiTheme="majorHAnsi" w:hAnsiTheme="majorHAnsi" w:cs="Arial"/>
                <w:b/>
                <w:sz w:val="20"/>
                <w:szCs w:val="20"/>
                <w:lang w:val="en-GB"/>
              </w:rPr>
              <w:t>SCHOOL</w:t>
            </w:r>
          </w:p>
        </w:tc>
        <w:tc>
          <w:tcPr>
            <w:tcW w:w="5231" w:type="dxa"/>
            <w:gridSpan w:val="5"/>
            <w:tcBorders>
              <w:top w:val="single" w:sz="4" w:space="0" w:color="auto"/>
              <w:left w:val="single" w:sz="4" w:space="0" w:color="auto"/>
              <w:bottom w:val="single" w:sz="4" w:space="0" w:color="auto"/>
              <w:right w:val="single" w:sz="4" w:space="0" w:color="auto"/>
            </w:tcBorders>
          </w:tcPr>
          <w:p w:rsidR="001017CB" w:rsidRPr="00F75C07" w:rsidRDefault="001017CB" w:rsidP="00157C5C">
            <w:pPr>
              <w:rPr>
                <w:rFonts w:asciiTheme="majorHAnsi" w:hAnsiTheme="majorHAnsi"/>
                <w:sz w:val="20"/>
                <w:szCs w:val="20"/>
                <w:lang w:val="el-GR"/>
              </w:rPr>
            </w:pPr>
            <w:r w:rsidRPr="00F75C07">
              <w:rPr>
                <w:rFonts w:asciiTheme="majorHAnsi" w:hAnsiTheme="majorHAnsi" w:cs="Arial"/>
                <w:sz w:val="20"/>
                <w:szCs w:val="20"/>
              </w:rPr>
              <w:t>HEALTH SCIENCES</w:t>
            </w:r>
          </w:p>
        </w:tc>
      </w:tr>
      <w:tr w:rsidR="001017CB" w:rsidTr="00BC29B1">
        <w:tc>
          <w:tcPr>
            <w:tcW w:w="3205" w:type="dxa"/>
            <w:tcBorders>
              <w:top w:val="single" w:sz="4" w:space="0" w:color="auto"/>
              <w:left w:val="single" w:sz="4" w:space="0" w:color="auto"/>
              <w:bottom w:val="single" w:sz="4" w:space="0" w:color="auto"/>
              <w:right w:val="single" w:sz="4" w:space="0" w:color="auto"/>
            </w:tcBorders>
            <w:shd w:val="clear" w:color="auto" w:fill="DDD9C3"/>
          </w:tcPr>
          <w:p w:rsidR="001017CB" w:rsidRDefault="001017CB">
            <w:pPr>
              <w:jc w:val="right"/>
              <w:rPr>
                <w:rFonts w:ascii="Calibri" w:hAnsi="Calibri" w:cs="Arial"/>
                <w:b/>
                <w:sz w:val="20"/>
                <w:szCs w:val="20"/>
                <w:lang w:val="el-GR"/>
              </w:rPr>
            </w:pPr>
            <w:r w:rsidRPr="00581AFB">
              <w:rPr>
                <w:rFonts w:asciiTheme="majorHAnsi" w:hAnsiTheme="majorHAnsi" w:cs="Arial"/>
                <w:b/>
                <w:sz w:val="20"/>
                <w:szCs w:val="20"/>
                <w:lang w:val="en-GB"/>
              </w:rPr>
              <w:t>DEPARTMENT</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1017CB" w:rsidRPr="00F75C07" w:rsidRDefault="001017CB" w:rsidP="00157C5C">
            <w:pPr>
              <w:ind w:right="-335"/>
              <w:rPr>
                <w:rFonts w:asciiTheme="majorHAnsi" w:hAnsiTheme="majorHAnsi"/>
                <w:bCs/>
                <w:sz w:val="20"/>
                <w:szCs w:val="20"/>
                <w:lang w:val="en-GB"/>
              </w:rPr>
            </w:pPr>
            <w:r w:rsidRPr="00F75C07">
              <w:rPr>
                <w:rFonts w:asciiTheme="majorHAnsi" w:hAnsiTheme="majorHAnsi" w:cs="Arial"/>
                <w:sz w:val="20"/>
                <w:szCs w:val="20"/>
                <w:lang w:val="en-GB"/>
              </w:rPr>
              <w:t>DEPARTMENT OF BIOLOGICAL APPLICATIONS AND TECHNOLOGY</w:t>
            </w:r>
          </w:p>
        </w:tc>
      </w:tr>
      <w:tr w:rsidR="001017CB"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1017CB" w:rsidRPr="00581AFB" w:rsidRDefault="001017CB" w:rsidP="00157C5C">
            <w:pPr>
              <w:jc w:val="right"/>
              <w:rPr>
                <w:rFonts w:asciiTheme="majorHAnsi" w:hAnsiTheme="majorHAnsi" w:cs="Arial"/>
                <w:b/>
                <w:sz w:val="20"/>
                <w:szCs w:val="20"/>
                <w:lang w:val="el-GR"/>
              </w:rPr>
            </w:pPr>
            <w:r w:rsidRPr="00581AFB">
              <w:rPr>
                <w:rFonts w:asciiTheme="majorHAnsi" w:hAnsiTheme="majorHAnsi" w:cs="Arial"/>
                <w:b/>
                <w:sz w:val="20"/>
                <w:szCs w:val="20"/>
                <w:lang w:val="en-GB"/>
              </w:rPr>
              <w:t>LEVEL OF STUDIES</w:t>
            </w:r>
          </w:p>
        </w:tc>
        <w:tc>
          <w:tcPr>
            <w:tcW w:w="5231" w:type="dxa"/>
            <w:gridSpan w:val="5"/>
            <w:tcBorders>
              <w:top w:val="single" w:sz="4" w:space="0" w:color="auto"/>
              <w:left w:val="single" w:sz="4" w:space="0" w:color="auto"/>
              <w:bottom w:val="single" w:sz="4" w:space="0" w:color="auto"/>
              <w:right w:val="single" w:sz="4" w:space="0" w:color="auto"/>
            </w:tcBorders>
          </w:tcPr>
          <w:p w:rsidR="001017CB" w:rsidRPr="00F75C07" w:rsidRDefault="001017CB" w:rsidP="00157C5C">
            <w:pPr>
              <w:rPr>
                <w:rFonts w:asciiTheme="majorHAnsi" w:hAnsiTheme="majorHAnsi" w:cs="Arial"/>
                <w:sz w:val="20"/>
                <w:szCs w:val="20"/>
                <w:lang w:val="en-GB"/>
              </w:rPr>
            </w:pPr>
            <w:r w:rsidRPr="004146C0">
              <w:rPr>
                <w:rFonts w:asciiTheme="majorHAnsi" w:hAnsiTheme="majorHAnsi" w:cs="Arial"/>
                <w:caps/>
                <w:sz w:val="20"/>
                <w:szCs w:val="20"/>
                <w:lang w:val="en-GB"/>
              </w:rPr>
              <w:t>undergraduate</w:t>
            </w:r>
            <w:r w:rsidRPr="00F75C07">
              <w:rPr>
                <w:rFonts w:asciiTheme="majorHAnsi" w:hAnsiTheme="majorHAnsi" w:cs="Arial"/>
                <w:sz w:val="20"/>
                <w:szCs w:val="20"/>
                <w:lang w:val="en-GB"/>
              </w:rPr>
              <w:t xml:space="preserve"> </w:t>
            </w:r>
          </w:p>
        </w:tc>
      </w:tr>
      <w:tr w:rsidR="001017CB"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1017CB" w:rsidRPr="00581AFB" w:rsidRDefault="001017CB" w:rsidP="00157C5C">
            <w:pPr>
              <w:jc w:val="right"/>
              <w:rPr>
                <w:rFonts w:asciiTheme="majorHAnsi" w:hAnsiTheme="majorHAnsi" w:cs="Arial"/>
                <w:b/>
                <w:sz w:val="20"/>
                <w:szCs w:val="20"/>
                <w:lang w:val="en-GB"/>
              </w:rPr>
            </w:pPr>
            <w:r w:rsidRPr="00581AFB">
              <w:rPr>
                <w:rFonts w:asciiTheme="majorHAnsi" w:hAnsiTheme="majorHAnsi" w:cs="Arial"/>
                <w:b/>
                <w:sz w:val="20"/>
                <w:szCs w:val="20"/>
                <w:lang w:val="en-GB"/>
              </w:rPr>
              <w:t>COURSE CODE</w:t>
            </w:r>
          </w:p>
        </w:tc>
        <w:tc>
          <w:tcPr>
            <w:tcW w:w="1135" w:type="dxa"/>
            <w:tcBorders>
              <w:top w:val="single" w:sz="4" w:space="0" w:color="auto"/>
              <w:left w:val="single" w:sz="4" w:space="0" w:color="auto"/>
              <w:bottom w:val="single" w:sz="4" w:space="0" w:color="auto"/>
              <w:right w:val="single" w:sz="4" w:space="0" w:color="auto"/>
            </w:tcBorders>
          </w:tcPr>
          <w:p w:rsidR="001017CB" w:rsidRPr="001017CB" w:rsidRDefault="001017CB">
            <w:pPr>
              <w:rPr>
                <w:rFonts w:asciiTheme="majorHAnsi" w:hAnsiTheme="majorHAnsi" w:cs="Arial"/>
                <w:b/>
                <w:sz w:val="20"/>
                <w:szCs w:val="20"/>
                <w:lang w:val="el-GR"/>
              </w:rPr>
            </w:pPr>
            <w:r w:rsidRPr="001017CB">
              <w:rPr>
                <w:rFonts w:asciiTheme="majorHAnsi" w:hAnsiTheme="majorHAnsi"/>
                <w:b/>
                <w:bCs/>
                <w:sz w:val="20"/>
                <w:szCs w:val="20"/>
              </w:rPr>
              <w:t>ΒΕΕ707</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cPr>
          <w:p w:rsidR="001017CB" w:rsidRDefault="001017CB">
            <w:pPr>
              <w:jc w:val="right"/>
              <w:rPr>
                <w:rFonts w:ascii="Calibri" w:hAnsi="Calibri" w:cs="Arial"/>
                <w:b/>
                <w:sz w:val="20"/>
                <w:szCs w:val="20"/>
              </w:rPr>
            </w:pPr>
            <w:r w:rsidRPr="00581AFB">
              <w:rPr>
                <w:rFonts w:asciiTheme="majorHAnsi" w:hAnsiTheme="majorHAnsi" w:cs="Arial"/>
                <w:b/>
                <w:sz w:val="20"/>
                <w:szCs w:val="20"/>
                <w:lang w:val="en-GB"/>
              </w:rPr>
              <w:t>SEMESTER</w:t>
            </w:r>
          </w:p>
        </w:tc>
        <w:tc>
          <w:tcPr>
            <w:tcW w:w="1591" w:type="dxa"/>
            <w:gridSpan w:val="2"/>
            <w:tcBorders>
              <w:top w:val="single" w:sz="4" w:space="0" w:color="auto"/>
              <w:left w:val="single" w:sz="4" w:space="0" w:color="auto"/>
              <w:bottom w:val="single" w:sz="4" w:space="0" w:color="auto"/>
              <w:right w:val="single" w:sz="4" w:space="0" w:color="auto"/>
            </w:tcBorders>
          </w:tcPr>
          <w:p w:rsidR="001017CB" w:rsidRPr="001017CB" w:rsidRDefault="001017CB" w:rsidP="001017CB">
            <w:pPr>
              <w:rPr>
                <w:rFonts w:asciiTheme="majorHAnsi" w:hAnsiTheme="majorHAnsi" w:cs="Arial"/>
                <w:b/>
                <w:sz w:val="20"/>
                <w:szCs w:val="20"/>
                <w:lang w:val="el-GR"/>
              </w:rPr>
            </w:pPr>
            <w:r w:rsidRPr="001017CB">
              <w:rPr>
                <w:rFonts w:asciiTheme="majorHAnsi" w:hAnsiTheme="majorHAnsi" w:cs="Arial"/>
                <w:b/>
                <w:sz w:val="20"/>
                <w:szCs w:val="20"/>
                <w:lang w:val="el-GR"/>
              </w:rPr>
              <w:t>7</w:t>
            </w:r>
            <w:proofErr w:type="spellStart"/>
            <w:r>
              <w:rPr>
                <w:rFonts w:asciiTheme="majorHAnsi" w:hAnsiTheme="majorHAnsi" w:cs="Arial"/>
                <w:b/>
                <w:sz w:val="20"/>
                <w:szCs w:val="20"/>
                <w:vertAlign w:val="superscript"/>
                <w:lang w:val="en-GB"/>
              </w:rPr>
              <w:t>th</w:t>
            </w:r>
            <w:proofErr w:type="spellEnd"/>
            <w:r w:rsidRPr="001017CB">
              <w:rPr>
                <w:rFonts w:asciiTheme="majorHAnsi" w:hAnsiTheme="majorHAnsi" w:cs="Arial"/>
                <w:b/>
                <w:sz w:val="20"/>
                <w:szCs w:val="20"/>
                <w:vertAlign w:val="superscript"/>
                <w:lang w:val="el-GR"/>
              </w:rPr>
              <w:t xml:space="preserve"> </w:t>
            </w:r>
            <w:r>
              <w:rPr>
                <w:rFonts w:asciiTheme="majorHAnsi" w:hAnsiTheme="majorHAnsi" w:cs="Arial"/>
                <w:b/>
                <w:sz w:val="20"/>
                <w:szCs w:val="20"/>
                <w:lang w:val="en-GB"/>
              </w:rPr>
              <w:t>AND</w:t>
            </w:r>
            <w:r>
              <w:rPr>
                <w:rFonts w:asciiTheme="majorHAnsi" w:hAnsiTheme="majorHAnsi" w:cs="Arial"/>
                <w:b/>
                <w:sz w:val="20"/>
                <w:szCs w:val="20"/>
                <w:lang w:val="el-GR"/>
              </w:rPr>
              <w:t>/</w:t>
            </w:r>
            <w:r>
              <w:rPr>
                <w:rFonts w:asciiTheme="majorHAnsi" w:hAnsiTheme="majorHAnsi" w:cs="Arial"/>
                <w:b/>
                <w:sz w:val="20"/>
                <w:szCs w:val="20"/>
                <w:lang w:val="en-GB"/>
              </w:rPr>
              <w:t>OR</w:t>
            </w:r>
            <w:r w:rsidRPr="001017CB">
              <w:rPr>
                <w:rFonts w:asciiTheme="majorHAnsi" w:hAnsiTheme="majorHAnsi" w:cs="Arial"/>
                <w:b/>
                <w:sz w:val="20"/>
                <w:szCs w:val="20"/>
                <w:lang w:val="el-GR"/>
              </w:rPr>
              <w:t xml:space="preserve"> 9</w:t>
            </w:r>
            <w:proofErr w:type="spellStart"/>
            <w:r>
              <w:rPr>
                <w:rFonts w:asciiTheme="majorHAnsi" w:hAnsiTheme="majorHAnsi" w:cs="Arial"/>
                <w:b/>
                <w:sz w:val="20"/>
                <w:szCs w:val="20"/>
                <w:vertAlign w:val="superscript"/>
                <w:lang w:val="en-GB"/>
              </w:rPr>
              <w:t>th</w:t>
            </w:r>
            <w:proofErr w:type="spellEnd"/>
            <w:r w:rsidRPr="001017CB">
              <w:rPr>
                <w:rFonts w:asciiTheme="majorHAnsi" w:hAnsiTheme="majorHAnsi" w:cs="Arial"/>
                <w:b/>
                <w:sz w:val="20"/>
                <w:szCs w:val="20"/>
                <w:lang w:val="el-GR"/>
              </w:rPr>
              <w:t xml:space="preserve"> </w:t>
            </w:r>
          </w:p>
        </w:tc>
      </w:tr>
      <w:tr w:rsidR="001017CB" w:rsidTr="00955FA7">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tcPr>
          <w:p w:rsidR="001017CB" w:rsidRPr="00581AFB" w:rsidRDefault="001017CB" w:rsidP="00157C5C">
            <w:pPr>
              <w:jc w:val="right"/>
              <w:rPr>
                <w:rFonts w:asciiTheme="majorHAnsi" w:hAnsiTheme="majorHAnsi" w:cs="Arial"/>
                <w:b/>
                <w:sz w:val="20"/>
                <w:szCs w:val="20"/>
                <w:lang w:val="en-GB"/>
              </w:rPr>
            </w:pPr>
            <w:r w:rsidRPr="00581AFB">
              <w:rPr>
                <w:rFonts w:asciiTheme="majorHAnsi" w:hAnsiTheme="majorHAnsi" w:cs="Arial"/>
                <w:b/>
                <w:sz w:val="20"/>
                <w:szCs w:val="20"/>
                <w:lang w:val="en-GB"/>
              </w:rPr>
              <w:t>COURSE TITLE</w:t>
            </w:r>
          </w:p>
        </w:tc>
        <w:tc>
          <w:tcPr>
            <w:tcW w:w="5231" w:type="dxa"/>
            <w:gridSpan w:val="5"/>
            <w:tcBorders>
              <w:top w:val="single" w:sz="4" w:space="0" w:color="auto"/>
              <w:left w:val="single" w:sz="4" w:space="0" w:color="auto"/>
              <w:bottom w:val="single" w:sz="4" w:space="0" w:color="auto"/>
              <w:right w:val="single" w:sz="4" w:space="0" w:color="auto"/>
            </w:tcBorders>
            <w:vAlign w:val="center"/>
          </w:tcPr>
          <w:p w:rsidR="001017CB" w:rsidRPr="007140E9" w:rsidRDefault="001017CB">
            <w:pPr>
              <w:rPr>
                <w:rFonts w:ascii="Calibri" w:hAnsi="Calibri" w:cs="Arial"/>
                <w:sz w:val="20"/>
                <w:szCs w:val="20"/>
              </w:rPr>
            </w:pPr>
            <w:r w:rsidRPr="007140E9">
              <w:rPr>
                <w:rFonts w:asciiTheme="majorHAnsi" w:hAnsiTheme="majorHAnsi" w:cs="Arial"/>
                <w:sz w:val="20"/>
                <w:szCs w:val="20"/>
                <w:lang w:val="en-GB"/>
              </w:rPr>
              <w:t>NEUROTRANSMITTERS AND BEHAVIOUR</w:t>
            </w:r>
          </w:p>
        </w:tc>
      </w:tr>
      <w:tr w:rsidR="001017CB" w:rsidTr="00955FA7">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1017CB" w:rsidRPr="001017CB" w:rsidRDefault="001017CB">
            <w:pPr>
              <w:jc w:val="center"/>
              <w:rPr>
                <w:rFonts w:ascii="Calibri" w:hAnsi="Calibri" w:cs="Arial"/>
                <w:b/>
                <w:sz w:val="20"/>
                <w:szCs w:val="20"/>
                <w:lang w:val="en-GB"/>
              </w:rPr>
            </w:pPr>
            <w:r w:rsidRPr="00581AFB">
              <w:rPr>
                <w:rFonts w:asciiTheme="majorHAnsi" w:hAnsiTheme="majorHAnsi" w:cs="Arial"/>
                <w:b/>
                <w:sz w:val="20"/>
                <w:szCs w:val="20"/>
                <w:lang w:val="en-GB"/>
              </w:rPr>
              <w:t xml:space="preserve">INDEPENDENT TEACHING ACTIVITIES </w:t>
            </w:r>
            <w:r w:rsidRPr="00581AFB">
              <w:rPr>
                <w:rFonts w:asciiTheme="majorHAnsi" w:hAnsiTheme="majorHAnsi" w:cs="Arial"/>
                <w:b/>
                <w:sz w:val="20"/>
                <w:szCs w:val="20"/>
                <w:lang w:val="en-GB"/>
              </w:rPr>
              <w:br/>
            </w:r>
            <w:r w:rsidRPr="00581AFB">
              <w:rPr>
                <w:rFonts w:asciiTheme="majorHAnsi" w:hAnsiTheme="majorHAnsi" w:cs="Arial"/>
                <w:i/>
                <w:sz w:val="18"/>
                <w:szCs w:val="18"/>
                <w:lang w:val="en-GB"/>
              </w:rPr>
              <w:t>In the case of credits being awarded for separate components of the course, e.g. lectures, laboratory exercises, etc. If the credits are awarded for the entire course, give the weekly teaching hours and the total credits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1017CB" w:rsidRPr="00581AFB" w:rsidRDefault="001017CB" w:rsidP="00157C5C">
            <w:pPr>
              <w:jc w:val="center"/>
              <w:rPr>
                <w:rFonts w:asciiTheme="majorHAnsi" w:hAnsiTheme="majorHAnsi" w:cs="Arial"/>
                <w:b/>
                <w:sz w:val="20"/>
                <w:szCs w:val="20"/>
                <w:lang w:val="en-GB"/>
              </w:rPr>
            </w:pPr>
            <w:r w:rsidRPr="00581AFB">
              <w:rPr>
                <w:rFonts w:asciiTheme="majorHAnsi" w:hAnsiTheme="majorHAnsi" w:cs="Arial"/>
                <w:b/>
                <w:sz w:val="20"/>
                <w:szCs w:val="20"/>
                <w:lang w:val="en-GB"/>
              </w:rPr>
              <w:t>WEEKLY TEACHING HOURS</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tcPr>
          <w:p w:rsidR="001017CB" w:rsidRPr="00581AFB" w:rsidRDefault="001017CB" w:rsidP="00157C5C">
            <w:pPr>
              <w:jc w:val="center"/>
              <w:rPr>
                <w:rFonts w:asciiTheme="majorHAnsi" w:hAnsiTheme="majorHAnsi" w:cs="Arial"/>
                <w:b/>
                <w:sz w:val="20"/>
                <w:szCs w:val="20"/>
                <w:lang w:val="en-GB"/>
              </w:rPr>
            </w:pPr>
            <w:r w:rsidRPr="00581AFB">
              <w:rPr>
                <w:rFonts w:asciiTheme="majorHAnsi" w:hAnsiTheme="majorHAnsi" w:cs="Arial"/>
                <w:b/>
                <w:sz w:val="20"/>
                <w:szCs w:val="20"/>
                <w:lang w:val="en-GB"/>
              </w:rPr>
              <w:t>CREDITS</w:t>
            </w:r>
          </w:p>
        </w:tc>
      </w:tr>
      <w:tr w:rsidR="009169BF"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169BF" w:rsidRPr="006710C7" w:rsidRDefault="001017CB" w:rsidP="003950AF">
            <w:pPr>
              <w:rPr>
                <w:color w:val="002060"/>
                <w:lang w:val="el-GR"/>
              </w:rPr>
            </w:pPr>
            <w:r w:rsidRPr="00581AFB">
              <w:rPr>
                <w:rFonts w:asciiTheme="majorHAnsi" w:hAnsiTheme="majorHAnsi" w:cs="Arial"/>
                <w:i/>
                <w:sz w:val="20"/>
                <w:szCs w:val="20"/>
                <w:lang w:val="en-GB"/>
              </w:rPr>
              <w:t>Lectures</w:t>
            </w:r>
          </w:p>
        </w:tc>
        <w:tc>
          <w:tcPr>
            <w:tcW w:w="1559" w:type="dxa"/>
            <w:gridSpan w:val="2"/>
            <w:tcBorders>
              <w:top w:val="single" w:sz="4" w:space="0" w:color="auto"/>
              <w:left w:val="single" w:sz="4" w:space="0" w:color="auto"/>
              <w:bottom w:val="single" w:sz="4" w:space="0" w:color="auto"/>
              <w:right w:val="single" w:sz="4" w:space="0" w:color="auto"/>
            </w:tcBorders>
          </w:tcPr>
          <w:p w:rsidR="009169BF" w:rsidRPr="00C17033" w:rsidRDefault="009169BF" w:rsidP="003950AF">
            <w:pPr>
              <w:jc w:val="center"/>
              <w:rPr>
                <w:lang w:val="el-GR"/>
              </w:rPr>
            </w:pPr>
            <w:r w:rsidRPr="00C17033">
              <w:rPr>
                <w:lang w:val="el-GR"/>
              </w:rPr>
              <w:t>3</w:t>
            </w:r>
          </w:p>
        </w:tc>
        <w:tc>
          <w:tcPr>
            <w:tcW w:w="1240" w:type="dxa"/>
            <w:tcBorders>
              <w:top w:val="single" w:sz="4" w:space="0" w:color="auto"/>
              <w:left w:val="single" w:sz="4" w:space="0" w:color="auto"/>
              <w:bottom w:val="single" w:sz="4" w:space="0" w:color="auto"/>
              <w:right w:val="single" w:sz="4" w:space="0" w:color="auto"/>
            </w:tcBorders>
          </w:tcPr>
          <w:p w:rsidR="009169BF" w:rsidRPr="006710C7" w:rsidRDefault="009169BF" w:rsidP="003950AF">
            <w:pPr>
              <w:jc w:val="center"/>
              <w:rPr>
                <w:color w:val="002060"/>
                <w:lang w:val="el-GR"/>
              </w:rPr>
            </w:pPr>
            <w:r>
              <w:rPr>
                <w:color w:val="002060"/>
                <w:lang w:val="el-GR"/>
              </w:rPr>
              <w:t>4</w:t>
            </w:r>
          </w:p>
        </w:tc>
      </w:tr>
      <w:tr w:rsidR="009169BF"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169BF" w:rsidRDefault="009169BF">
            <w:pPr>
              <w:jc w:val="right"/>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169BF" w:rsidRDefault="009169BF">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169BF" w:rsidRDefault="009169BF">
            <w:pPr>
              <w:rPr>
                <w:rFonts w:ascii="Calibri" w:hAnsi="Calibri" w:cs="Arial"/>
                <w:color w:val="002060"/>
                <w:sz w:val="20"/>
                <w:szCs w:val="20"/>
                <w:lang w:val="el-GR"/>
              </w:rPr>
            </w:pPr>
          </w:p>
        </w:tc>
      </w:tr>
      <w:tr w:rsidR="009169BF"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9169BF" w:rsidRDefault="009169BF">
            <w:pPr>
              <w:rPr>
                <w:rFonts w:ascii="Calibri" w:hAnsi="Calibri" w:cs="Arial"/>
                <w:b/>
                <w:color w:val="002060"/>
                <w:sz w:val="20"/>
                <w:szCs w:val="20"/>
                <w:lang w:val="el-GR"/>
              </w:rPr>
            </w:pPr>
          </w:p>
        </w:tc>
        <w:tc>
          <w:tcPr>
            <w:tcW w:w="1559" w:type="dxa"/>
            <w:gridSpan w:val="2"/>
            <w:tcBorders>
              <w:top w:val="single" w:sz="4" w:space="0" w:color="auto"/>
              <w:left w:val="single" w:sz="4" w:space="0" w:color="auto"/>
              <w:bottom w:val="single" w:sz="4" w:space="0" w:color="auto"/>
              <w:right w:val="single" w:sz="4" w:space="0" w:color="auto"/>
            </w:tcBorders>
          </w:tcPr>
          <w:p w:rsidR="009169BF" w:rsidRDefault="009169BF">
            <w:pPr>
              <w:jc w:val="right"/>
              <w:rPr>
                <w:rFonts w:ascii="Calibri" w:hAnsi="Calibri" w:cs="Arial"/>
                <w:color w:val="002060"/>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9169BF" w:rsidRDefault="009169BF">
            <w:pPr>
              <w:rPr>
                <w:rFonts w:ascii="Calibri" w:hAnsi="Calibri" w:cs="Arial"/>
                <w:color w:val="002060"/>
                <w:sz w:val="20"/>
                <w:szCs w:val="20"/>
                <w:lang w:val="el-GR"/>
              </w:rPr>
            </w:pPr>
          </w:p>
        </w:tc>
      </w:tr>
      <w:tr w:rsidR="001017CB" w:rsidRPr="001017CB" w:rsidTr="00955FA7">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cPr>
          <w:p w:rsidR="001017CB" w:rsidRPr="00581AFB" w:rsidRDefault="001017CB" w:rsidP="00157C5C">
            <w:pPr>
              <w:rPr>
                <w:rFonts w:asciiTheme="majorHAnsi" w:hAnsiTheme="majorHAnsi" w:cs="Arial"/>
                <w:i/>
                <w:sz w:val="18"/>
                <w:szCs w:val="18"/>
                <w:lang w:val="en-GB"/>
              </w:rPr>
            </w:pPr>
            <w:r w:rsidRPr="00581AFB">
              <w:rPr>
                <w:rFonts w:asciiTheme="majorHAnsi" w:hAnsiTheme="majorHAnsi" w:cs="Arial"/>
                <w:i/>
                <w:sz w:val="18"/>
                <w:szCs w:val="18"/>
                <w:lang w:val="en-GB"/>
              </w:rPr>
              <w:t>Add rows if necessary. The teaching organization and the teaching methods used are described in detail in (d).</w:t>
            </w:r>
          </w:p>
        </w:tc>
        <w:tc>
          <w:tcPr>
            <w:tcW w:w="1559" w:type="dxa"/>
            <w:gridSpan w:val="2"/>
            <w:tcBorders>
              <w:top w:val="single" w:sz="4" w:space="0" w:color="auto"/>
              <w:left w:val="single" w:sz="4" w:space="0" w:color="auto"/>
              <w:bottom w:val="single" w:sz="4" w:space="0" w:color="auto"/>
              <w:right w:val="single" w:sz="4" w:space="0" w:color="auto"/>
            </w:tcBorders>
          </w:tcPr>
          <w:p w:rsidR="001017CB" w:rsidRPr="001017CB" w:rsidRDefault="001017CB">
            <w:pPr>
              <w:jc w:val="right"/>
              <w:rPr>
                <w:rFonts w:ascii="Calibri" w:hAnsi="Calibri" w:cs="Arial"/>
                <w:color w:val="002060"/>
                <w:sz w:val="20"/>
                <w:szCs w:val="20"/>
                <w:lang w:val="en-GB"/>
              </w:rPr>
            </w:pPr>
          </w:p>
        </w:tc>
        <w:tc>
          <w:tcPr>
            <w:tcW w:w="1240" w:type="dxa"/>
            <w:tcBorders>
              <w:top w:val="single" w:sz="4" w:space="0" w:color="auto"/>
              <w:left w:val="single" w:sz="4" w:space="0" w:color="auto"/>
              <w:bottom w:val="single" w:sz="4" w:space="0" w:color="auto"/>
              <w:right w:val="single" w:sz="4" w:space="0" w:color="auto"/>
            </w:tcBorders>
          </w:tcPr>
          <w:p w:rsidR="001017CB" w:rsidRPr="001017CB" w:rsidRDefault="001017CB">
            <w:pPr>
              <w:rPr>
                <w:rFonts w:ascii="Calibri" w:hAnsi="Calibri" w:cs="Arial"/>
                <w:color w:val="002060"/>
                <w:sz w:val="20"/>
                <w:szCs w:val="20"/>
                <w:lang w:val="en-GB"/>
              </w:rPr>
            </w:pPr>
          </w:p>
        </w:tc>
      </w:tr>
      <w:tr w:rsidR="009169BF" w:rsidTr="00955FA7">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cPr>
          <w:p w:rsidR="001017CB" w:rsidRPr="00581AFB" w:rsidRDefault="001017CB" w:rsidP="001017CB">
            <w:pPr>
              <w:jc w:val="right"/>
              <w:rPr>
                <w:rFonts w:asciiTheme="majorHAnsi" w:hAnsiTheme="majorHAnsi" w:cs="Arial"/>
                <w:i/>
                <w:sz w:val="20"/>
                <w:szCs w:val="20"/>
                <w:lang w:val="en-GB"/>
              </w:rPr>
            </w:pPr>
            <w:r w:rsidRPr="00581AFB">
              <w:rPr>
                <w:rFonts w:asciiTheme="majorHAnsi" w:hAnsiTheme="majorHAnsi" w:cs="Arial"/>
                <w:b/>
                <w:sz w:val="20"/>
                <w:szCs w:val="20"/>
                <w:lang w:val="en-GB"/>
              </w:rPr>
              <w:t>COURSE TYPE</w:t>
            </w:r>
            <w:r w:rsidRPr="00581AFB">
              <w:rPr>
                <w:rFonts w:asciiTheme="majorHAnsi" w:hAnsiTheme="majorHAnsi" w:cs="Arial"/>
                <w:i/>
                <w:sz w:val="20"/>
                <w:szCs w:val="20"/>
                <w:lang w:val="en-GB"/>
              </w:rPr>
              <w:t xml:space="preserve"> </w:t>
            </w:r>
          </w:p>
          <w:p w:rsidR="001017CB" w:rsidRPr="00581AFB" w:rsidRDefault="001017CB" w:rsidP="001017CB">
            <w:pPr>
              <w:jc w:val="right"/>
              <w:rPr>
                <w:rFonts w:asciiTheme="majorHAnsi" w:hAnsiTheme="majorHAnsi" w:cs="Arial"/>
                <w:i/>
                <w:sz w:val="16"/>
                <w:szCs w:val="16"/>
                <w:lang w:val="en-GB"/>
              </w:rPr>
            </w:pPr>
            <w:r w:rsidRPr="00581AFB">
              <w:rPr>
                <w:rFonts w:asciiTheme="majorHAnsi" w:hAnsiTheme="majorHAnsi" w:cs="Arial"/>
                <w:i/>
                <w:sz w:val="16"/>
                <w:szCs w:val="16"/>
                <w:lang w:val="en-GB"/>
              </w:rPr>
              <w:t>general background,</w:t>
            </w:r>
          </w:p>
          <w:p w:rsidR="001017CB" w:rsidRPr="00581AFB" w:rsidRDefault="001017CB" w:rsidP="001017CB">
            <w:pPr>
              <w:jc w:val="right"/>
              <w:rPr>
                <w:rFonts w:asciiTheme="majorHAnsi" w:hAnsiTheme="majorHAnsi" w:cs="Arial"/>
                <w:i/>
                <w:sz w:val="16"/>
                <w:szCs w:val="16"/>
                <w:lang w:val="en-GB"/>
              </w:rPr>
            </w:pPr>
            <w:r w:rsidRPr="00581AFB">
              <w:rPr>
                <w:rFonts w:asciiTheme="majorHAnsi" w:hAnsiTheme="majorHAnsi" w:cs="Arial"/>
                <w:i/>
                <w:sz w:val="16"/>
                <w:szCs w:val="16"/>
                <w:lang w:val="en-GB"/>
              </w:rPr>
              <w:t>specialized background, specialised</w:t>
            </w:r>
          </w:p>
          <w:p w:rsidR="009169BF" w:rsidRDefault="001017CB" w:rsidP="001017CB">
            <w:pPr>
              <w:jc w:val="right"/>
              <w:rPr>
                <w:rFonts w:ascii="Calibri" w:hAnsi="Calibri" w:cs="Arial"/>
                <w:b/>
                <w:sz w:val="20"/>
                <w:szCs w:val="20"/>
                <w:lang w:val="el-GR"/>
              </w:rPr>
            </w:pPr>
            <w:r w:rsidRPr="00581AFB">
              <w:rPr>
                <w:rFonts w:asciiTheme="majorHAnsi" w:hAnsiTheme="majorHAnsi" w:cs="Arial"/>
                <w:i/>
                <w:sz w:val="16"/>
                <w:szCs w:val="16"/>
                <w:lang w:val="en-GB"/>
              </w:rPr>
              <w:t>general knowledge, skills development</w:t>
            </w:r>
          </w:p>
        </w:tc>
        <w:tc>
          <w:tcPr>
            <w:tcW w:w="5231" w:type="dxa"/>
            <w:gridSpan w:val="5"/>
            <w:tcBorders>
              <w:top w:val="single" w:sz="4" w:space="0" w:color="auto"/>
              <w:left w:val="single" w:sz="4" w:space="0" w:color="auto"/>
              <w:bottom w:val="single" w:sz="4" w:space="0" w:color="auto"/>
              <w:right w:val="single" w:sz="4" w:space="0" w:color="auto"/>
            </w:tcBorders>
          </w:tcPr>
          <w:p w:rsidR="009169BF" w:rsidRDefault="004146C0">
            <w:pPr>
              <w:rPr>
                <w:rFonts w:asciiTheme="majorHAnsi" w:hAnsiTheme="majorHAnsi" w:cs="Arial"/>
                <w:lang w:val="en-GB"/>
              </w:rPr>
            </w:pPr>
            <w:r>
              <w:rPr>
                <w:rFonts w:asciiTheme="majorHAnsi" w:hAnsiTheme="majorHAnsi" w:cs="Arial"/>
              </w:rPr>
              <w:t>S</w:t>
            </w:r>
            <w:proofErr w:type="spellStart"/>
            <w:r w:rsidRPr="004146C0">
              <w:rPr>
                <w:rFonts w:asciiTheme="majorHAnsi" w:hAnsiTheme="majorHAnsi" w:cs="Arial"/>
                <w:lang w:val="en-GB"/>
              </w:rPr>
              <w:t>pecialized</w:t>
            </w:r>
            <w:proofErr w:type="spellEnd"/>
            <w:r w:rsidR="001017CB" w:rsidRPr="004146C0">
              <w:rPr>
                <w:rFonts w:asciiTheme="majorHAnsi" w:hAnsiTheme="majorHAnsi" w:cs="Arial"/>
                <w:lang w:val="en-GB"/>
              </w:rPr>
              <w:t xml:space="preserve"> background</w:t>
            </w:r>
          </w:p>
          <w:p w:rsidR="004146C0" w:rsidRPr="004146C0" w:rsidRDefault="004146C0">
            <w:pPr>
              <w:rPr>
                <w:rFonts w:asciiTheme="majorHAnsi" w:hAnsiTheme="majorHAnsi"/>
                <w:color w:val="002060"/>
                <w:lang w:val="el-GR"/>
              </w:rPr>
            </w:pPr>
            <w:r>
              <w:rPr>
                <w:rFonts w:asciiTheme="majorHAnsi" w:hAnsiTheme="majorHAnsi" w:cs="Arial"/>
                <w:lang w:val="en-GB"/>
              </w:rPr>
              <w:t>Skills development</w:t>
            </w:r>
          </w:p>
        </w:tc>
      </w:tr>
      <w:tr w:rsidR="001017CB"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1017CB" w:rsidRPr="00581AFB" w:rsidRDefault="001017CB" w:rsidP="00157C5C">
            <w:pPr>
              <w:jc w:val="right"/>
              <w:rPr>
                <w:rFonts w:asciiTheme="majorHAnsi" w:hAnsiTheme="majorHAnsi" w:cs="Arial"/>
                <w:b/>
                <w:sz w:val="20"/>
                <w:szCs w:val="20"/>
                <w:lang w:val="el-GR"/>
              </w:rPr>
            </w:pPr>
            <w:r w:rsidRPr="00581AFB">
              <w:rPr>
                <w:rFonts w:asciiTheme="majorHAnsi" w:hAnsiTheme="majorHAnsi" w:cs="Arial"/>
                <w:b/>
                <w:sz w:val="20"/>
                <w:szCs w:val="20"/>
                <w:lang w:val="el-GR"/>
              </w:rPr>
              <w:t>PREREQUISITE COURSES:</w:t>
            </w:r>
          </w:p>
        </w:tc>
        <w:tc>
          <w:tcPr>
            <w:tcW w:w="5231" w:type="dxa"/>
            <w:gridSpan w:val="5"/>
            <w:tcBorders>
              <w:top w:val="single" w:sz="4" w:space="0" w:color="auto"/>
              <w:left w:val="single" w:sz="4" w:space="0" w:color="auto"/>
              <w:bottom w:val="single" w:sz="4" w:space="0" w:color="auto"/>
              <w:right w:val="single" w:sz="4" w:space="0" w:color="auto"/>
            </w:tcBorders>
          </w:tcPr>
          <w:p w:rsidR="001017CB" w:rsidRPr="004146C0" w:rsidRDefault="001017CB" w:rsidP="001017CB">
            <w:pPr>
              <w:rPr>
                <w:rFonts w:asciiTheme="majorHAnsi" w:hAnsiTheme="majorHAnsi"/>
                <w:lang w:val="el-GR"/>
              </w:rPr>
            </w:pPr>
            <w:r w:rsidRPr="004146C0">
              <w:rPr>
                <w:rFonts w:asciiTheme="majorHAnsi" w:hAnsiTheme="majorHAnsi"/>
                <w:lang w:val="el-GR"/>
              </w:rPr>
              <w:t>A</w:t>
            </w:r>
            <w:proofErr w:type="spellStart"/>
            <w:r w:rsidRPr="004146C0">
              <w:rPr>
                <w:rFonts w:asciiTheme="majorHAnsi" w:hAnsiTheme="majorHAnsi"/>
                <w:lang w:val="en-GB"/>
              </w:rPr>
              <w:t>nimal</w:t>
            </w:r>
            <w:proofErr w:type="spellEnd"/>
            <w:r w:rsidRPr="004146C0">
              <w:rPr>
                <w:rFonts w:asciiTheme="majorHAnsi" w:hAnsiTheme="majorHAnsi"/>
                <w:lang w:val="el-GR"/>
              </w:rPr>
              <w:t xml:space="preserve"> P</w:t>
            </w:r>
            <w:proofErr w:type="spellStart"/>
            <w:r w:rsidRPr="004146C0">
              <w:rPr>
                <w:rFonts w:asciiTheme="majorHAnsi" w:hAnsiTheme="majorHAnsi"/>
                <w:lang w:val="en-GB"/>
              </w:rPr>
              <w:t>hysiology</w:t>
            </w:r>
            <w:proofErr w:type="spellEnd"/>
            <w:r w:rsidRPr="004146C0">
              <w:rPr>
                <w:rFonts w:asciiTheme="majorHAnsi" w:hAnsiTheme="majorHAnsi"/>
                <w:lang w:val="el-GR"/>
              </w:rPr>
              <w:t xml:space="preserve"> Ι</w:t>
            </w:r>
          </w:p>
        </w:tc>
      </w:tr>
      <w:tr w:rsidR="001017CB"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1017CB" w:rsidRPr="00581AFB" w:rsidRDefault="001017CB" w:rsidP="00157C5C">
            <w:pPr>
              <w:jc w:val="right"/>
              <w:rPr>
                <w:rFonts w:asciiTheme="majorHAnsi" w:hAnsiTheme="majorHAnsi" w:cs="Arial"/>
                <w:b/>
                <w:sz w:val="20"/>
                <w:szCs w:val="20"/>
                <w:lang w:val="en-GB"/>
              </w:rPr>
            </w:pPr>
            <w:r w:rsidRPr="00581AFB">
              <w:rPr>
                <w:rFonts w:asciiTheme="majorHAnsi" w:hAnsiTheme="majorHAnsi" w:cs="Arial"/>
                <w:b/>
                <w:sz w:val="20"/>
                <w:szCs w:val="20"/>
                <w:lang w:val="en-GB"/>
              </w:rPr>
              <w:t>LANGUAGE OF INSTRUCTION and EXAMINATIONS:</w:t>
            </w:r>
          </w:p>
        </w:tc>
        <w:tc>
          <w:tcPr>
            <w:tcW w:w="5231" w:type="dxa"/>
            <w:gridSpan w:val="5"/>
            <w:tcBorders>
              <w:top w:val="single" w:sz="4" w:space="0" w:color="auto"/>
              <w:left w:val="single" w:sz="4" w:space="0" w:color="auto"/>
              <w:bottom w:val="single" w:sz="4" w:space="0" w:color="auto"/>
              <w:right w:val="single" w:sz="4" w:space="0" w:color="auto"/>
            </w:tcBorders>
          </w:tcPr>
          <w:p w:rsidR="001017CB" w:rsidRPr="004146C0" w:rsidRDefault="001017CB" w:rsidP="003950AF">
            <w:pPr>
              <w:rPr>
                <w:rFonts w:asciiTheme="majorHAnsi" w:hAnsiTheme="majorHAnsi"/>
                <w:lang w:val="el-GR"/>
              </w:rPr>
            </w:pPr>
            <w:r w:rsidRPr="004146C0">
              <w:rPr>
                <w:rFonts w:asciiTheme="majorHAnsi" w:hAnsiTheme="majorHAnsi"/>
                <w:lang w:val="el-GR"/>
              </w:rPr>
              <w:t>Greek</w:t>
            </w:r>
          </w:p>
        </w:tc>
      </w:tr>
      <w:tr w:rsidR="001017CB" w:rsidRPr="00FB765D"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1017CB" w:rsidRPr="00581AFB" w:rsidRDefault="001017CB" w:rsidP="00157C5C">
            <w:pPr>
              <w:jc w:val="right"/>
              <w:rPr>
                <w:rFonts w:asciiTheme="majorHAnsi" w:hAnsiTheme="majorHAnsi" w:cs="Arial"/>
                <w:b/>
                <w:sz w:val="20"/>
                <w:szCs w:val="20"/>
                <w:lang w:val="en-GB"/>
              </w:rPr>
            </w:pPr>
            <w:r w:rsidRPr="00581AFB">
              <w:rPr>
                <w:rFonts w:asciiTheme="majorHAnsi" w:hAnsiTheme="majorHAnsi" w:cs="Arial"/>
                <w:b/>
                <w:sz w:val="20"/>
                <w:szCs w:val="20"/>
                <w:lang w:val="en-GB"/>
              </w:rPr>
              <w:t>IS THE COURSE OFFERED TO ERASMUS STUDENTS</w:t>
            </w:r>
          </w:p>
        </w:tc>
        <w:tc>
          <w:tcPr>
            <w:tcW w:w="5231" w:type="dxa"/>
            <w:gridSpan w:val="5"/>
            <w:tcBorders>
              <w:top w:val="single" w:sz="4" w:space="0" w:color="auto"/>
              <w:left w:val="single" w:sz="4" w:space="0" w:color="auto"/>
              <w:bottom w:val="single" w:sz="4" w:space="0" w:color="auto"/>
              <w:right w:val="single" w:sz="4" w:space="0" w:color="auto"/>
            </w:tcBorders>
          </w:tcPr>
          <w:p w:rsidR="001017CB" w:rsidRPr="004146C0" w:rsidRDefault="001017CB" w:rsidP="00157C5C">
            <w:pPr>
              <w:rPr>
                <w:rFonts w:asciiTheme="majorHAnsi" w:hAnsiTheme="majorHAnsi"/>
                <w:lang w:val="el-GR"/>
              </w:rPr>
            </w:pPr>
            <w:r w:rsidRPr="004146C0">
              <w:rPr>
                <w:rFonts w:asciiTheme="majorHAnsi" w:hAnsiTheme="majorHAnsi"/>
                <w:lang w:val="el-GR"/>
              </w:rPr>
              <w:t>Yes (</w:t>
            </w:r>
            <w:r w:rsidRPr="004146C0">
              <w:rPr>
                <w:rFonts w:asciiTheme="majorHAnsi" w:hAnsiTheme="majorHAnsi"/>
                <w:lang w:val="en-GB"/>
              </w:rPr>
              <w:t>in English language</w:t>
            </w:r>
            <w:r w:rsidRPr="004146C0">
              <w:rPr>
                <w:rFonts w:asciiTheme="majorHAnsi" w:hAnsiTheme="majorHAnsi"/>
                <w:lang w:val="el-GR"/>
              </w:rPr>
              <w:t>)</w:t>
            </w:r>
          </w:p>
        </w:tc>
      </w:tr>
      <w:tr w:rsidR="001017CB" w:rsidTr="00955FA7">
        <w:tc>
          <w:tcPr>
            <w:tcW w:w="3205" w:type="dxa"/>
            <w:tcBorders>
              <w:top w:val="single" w:sz="4" w:space="0" w:color="auto"/>
              <w:left w:val="single" w:sz="4" w:space="0" w:color="auto"/>
              <w:bottom w:val="single" w:sz="4" w:space="0" w:color="auto"/>
              <w:right w:val="single" w:sz="4" w:space="0" w:color="auto"/>
            </w:tcBorders>
            <w:shd w:val="clear" w:color="auto" w:fill="DDD9C3"/>
          </w:tcPr>
          <w:p w:rsidR="001017CB" w:rsidRPr="00581AFB" w:rsidRDefault="001017CB" w:rsidP="00157C5C">
            <w:pPr>
              <w:jc w:val="right"/>
              <w:rPr>
                <w:rFonts w:asciiTheme="majorHAnsi" w:hAnsiTheme="majorHAnsi" w:cs="Arial"/>
                <w:b/>
                <w:sz w:val="20"/>
                <w:szCs w:val="20"/>
                <w:lang w:val="en-GB"/>
              </w:rPr>
            </w:pPr>
            <w:r w:rsidRPr="00581AFB">
              <w:rPr>
                <w:rFonts w:asciiTheme="majorHAnsi" w:hAnsiTheme="majorHAnsi" w:cs="Arial"/>
                <w:b/>
                <w:sz w:val="20"/>
                <w:szCs w:val="20"/>
                <w:lang w:val="en-GB"/>
              </w:rPr>
              <w:t>COURSE WEBSITE (URL)</w:t>
            </w:r>
          </w:p>
        </w:tc>
        <w:tc>
          <w:tcPr>
            <w:tcW w:w="5231" w:type="dxa"/>
            <w:gridSpan w:val="5"/>
            <w:tcBorders>
              <w:top w:val="single" w:sz="4" w:space="0" w:color="auto"/>
              <w:left w:val="single" w:sz="4" w:space="0" w:color="auto"/>
              <w:bottom w:val="single" w:sz="4" w:space="0" w:color="auto"/>
              <w:right w:val="single" w:sz="4" w:space="0" w:color="auto"/>
            </w:tcBorders>
          </w:tcPr>
          <w:p w:rsidR="001017CB" w:rsidRPr="004146C0" w:rsidRDefault="001017CB">
            <w:pPr>
              <w:spacing w:after="200" w:line="276" w:lineRule="auto"/>
              <w:rPr>
                <w:rFonts w:asciiTheme="majorHAnsi" w:hAnsiTheme="majorHAnsi"/>
                <w:lang w:val="en-GB"/>
              </w:rPr>
            </w:pPr>
            <w:r w:rsidRPr="004146C0">
              <w:rPr>
                <w:rFonts w:asciiTheme="majorHAnsi" w:hAnsiTheme="majorHAnsi"/>
                <w:lang w:val="en-GB"/>
              </w:rPr>
              <w:t>http://ecourse.uoi.gr/course/view.php?id=365</w:t>
            </w:r>
          </w:p>
        </w:tc>
      </w:tr>
    </w:tbl>
    <w:p w:rsidR="00955FA7" w:rsidRPr="009169BF" w:rsidRDefault="00955FA7" w:rsidP="00955FA7">
      <w:pPr>
        <w:rPr>
          <w:lang w:val="en-GB"/>
        </w:rPr>
      </w:pPr>
      <w:r w:rsidRPr="009169BF">
        <w:rPr>
          <w:lang w:val="en-GB"/>
        </w:rPr>
        <w:br w:type="page"/>
      </w:r>
    </w:p>
    <w:p w:rsidR="00955FA7" w:rsidRDefault="00C34DC7" w:rsidP="00955FA7">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Pr>
          <w:rFonts w:ascii="Calibri" w:hAnsi="Calibri" w:cs="Arial"/>
          <w:b/>
          <w:color w:val="000000"/>
          <w:sz w:val="22"/>
          <w:szCs w:val="22"/>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C34DC7" w:rsidTr="00955FA7">
        <w:tc>
          <w:tcPr>
            <w:tcW w:w="8472" w:type="dxa"/>
            <w:gridSpan w:val="2"/>
            <w:tcBorders>
              <w:top w:val="single" w:sz="4" w:space="0" w:color="auto"/>
              <w:left w:val="single" w:sz="4" w:space="0" w:color="auto"/>
              <w:bottom w:val="nil"/>
              <w:right w:val="single" w:sz="4" w:space="0" w:color="auto"/>
            </w:tcBorders>
            <w:shd w:val="clear" w:color="auto" w:fill="DDD9C3"/>
          </w:tcPr>
          <w:p w:rsidR="00C34DC7" w:rsidRPr="002C653A" w:rsidRDefault="00C34DC7" w:rsidP="00157C5C">
            <w:pPr>
              <w:rPr>
                <w:rFonts w:asciiTheme="majorHAnsi" w:hAnsiTheme="majorHAnsi" w:cs="Arial"/>
                <w:i/>
                <w:sz w:val="20"/>
                <w:szCs w:val="20"/>
                <w:lang w:val="en-GB"/>
              </w:rPr>
            </w:pPr>
            <w:r>
              <w:rPr>
                <w:rFonts w:asciiTheme="majorHAnsi" w:hAnsiTheme="majorHAnsi" w:cs="Arial"/>
                <w:b/>
                <w:sz w:val="20"/>
                <w:szCs w:val="20"/>
                <w:lang w:val="en-GB"/>
              </w:rPr>
              <w:t>Learning Outcomes</w:t>
            </w:r>
          </w:p>
        </w:tc>
      </w:tr>
      <w:tr w:rsidR="00C34DC7" w:rsidRPr="00C34DC7" w:rsidTr="00955FA7">
        <w:tc>
          <w:tcPr>
            <w:tcW w:w="8472" w:type="dxa"/>
            <w:gridSpan w:val="2"/>
            <w:tcBorders>
              <w:top w:val="nil"/>
              <w:left w:val="single" w:sz="4" w:space="0" w:color="auto"/>
              <w:bottom w:val="single" w:sz="4" w:space="0" w:color="auto"/>
              <w:right w:val="single" w:sz="4" w:space="0" w:color="auto"/>
            </w:tcBorders>
            <w:shd w:val="clear" w:color="auto" w:fill="DDD9C3"/>
          </w:tcPr>
          <w:p w:rsidR="00C34DC7" w:rsidRPr="002C653A" w:rsidRDefault="00C34DC7" w:rsidP="00157C5C">
            <w:pPr>
              <w:widowControl w:val="0"/>
              <w:autoSpaceDE w:val="0"/>
              <w:autoSpaceDN w:val="0"/>
              <w:adjustRightInd w:val="0"/>
              <w:spacing w:after="60"/>
              <w:rPr>
                <w:rFonts w:asciiTheme="majorHAnsi" w:hAnsiTheme="majorHAnsi" w:cs="Arial"/>
                <w:i/>
                <w:sz w:val="20"/>
                <w:szCs w:val="20"/>
                <w:lang w:val="en-GB"/>
              </w:rPr>
            </w:pPr>
            <w:r w:rsidRPr="002C653A">
              <w:rPr>
                <w:rFonts w:asciiTheme="majorHAnsi" w:hAnsiTheme="majorHAnsi" w:cs="Arial"/>
                <w:i/>
                <w:sz w:val="20"/>
                <w:szCs w:val="20"/>
                <w:lang w:val="en-GB"/>
              </w:rPr>
              <w:t xml:space="preserve">The learning outcomes of the course </w:t>
            </w:r>
            <w:r>
              <w:rPr>
                <w:rFonts w:asciiTheme="majorHAnsi" w:hAnsiTheme="majorHAnsi" w:cs="Arial"/>
                <w:i/>
                <w:sz w:val="20"/>
                <w:szCs w:val="20"/>
                <w:lang w:val="en-GB"/>
              </w:rPr>
              <w:t xml:space="preserve">are </w:t>
            </w:r>
            <w:r w:rsidRPr="002C653A">
              <w:rPr>
                <w:rFonts w:asciiTheme="majorHAnsi" w:hAnsiTheme="majorHAnsi" w:cs="Arial"/>
                <w:i/>
                <w:sz w:val="20"/>
                <w:szCs w:val="20"/>
                <w:lang w:val="en-GB"/>
              </w:rPr>
              <w:t>describe</w:t>
            </w:r>
            <w:r>
              <w:rPr>
                <w:rFonts w:asciiTheme="majorHAnsi" w:hAnsiTheme="majorHAnsi" w:cs="Arial"/>
                <w:i/>
                <w:sz w:val="20"/>
                <w:szCs w:val="20"/>
                <w:lang w:val="en-GB"/>
              </w:rPr>
              <w:t>d,</w:t>
            </w:r>
            <w:r w:rsidRPr="002C653A">
              <w:rPr>
                <w:rFonts w:asciiTheme="majorHAnsi" w:hAnsiTheme="majorHAnsi" w:cs="Arial"/>
                <w:i/>
                <w:sz w:val="20"/>
                <w:szCs w:val="20"/>
                <w:lang w:val="en-GB"/>
              </w:rPr>
              <w:t xml:space="preserve"> the specific knowledge, skills and competences of an appropriate level that students will acquire after successfully completing the course.</w:t>
            </w:r>
          </w:p>
          <w:p w:rsidR="00C34DC7" w:rsidRPr="002C653A" w:rsidRDefault="00C34DC7" w:rsidP="00157C5C">
            <w:pPr>
              <w:autoSpaceDE w:val="0"/>
              <w:autoSpaceDN w:val="0"/>
              <w:adjustRightInd w:val="0"/>
              <w:rPr>
                <w:rFonts w:ascii="Cambria" w:hAnsi="Cambria" w:cs="Arial"/>
                <w:i/>
                <w:sz w:val="16"/>
                <w:szCs w:val="16"/>
                <w:lang w:val="en-GB"/>
              </w:rPr>
            </w:pPr>
            <w:r w:rsidRPr="002C653A">
              <w:rPr>
                <w:rFonts w:ascii="Cambria" w:hAnsi="Cambria" w:cs="Arial"/>
                <w:i/>
                <w:sz w:val="16"/>
                <w:szCs w:val="16"/>
                <w:lang w:val="en-GB"/>
              </w:rPr>
              <w:t xml:space="preserve">Consult Appendix A </w:t>
            </w:r>
          </w:p>
          <w:p w:rsidR="00C34DC7" w:rsidRPr="002C653A" w:rsidRDefault="00C34DC7" w:rsidP="00157C5C">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ajorHAnsi" w:hAnsiTheme="majorHAnsi" w:cs="Arial"/>
                <w:i/>
                <w:sz w:val="16"/>
                <w:szCs w:val="16"/>
                <w:lang w:val="en-GB"/>
              </w:rPr>
            </w:pPr>
            <w:r w:rsidRPr="002C653A">
              <w:rPr>
                <w:rFonts w:asciiTheme="majorHAnsi" w:hAnsiTheme="majorHAnsi" w:cs="Arial"/>
                <w:i/>
                <w:sz w:val="16"/>
                <w:szCs w:val="16"/>
                <w:lang w:val="en-GB"/>
              </w:rPr>
              <w:t>Description of the Level of Learning Outcomes for each course of study according to the European Higher Education Area Qualifications Framework</w:t>
            </w:r>
          </w:p>
          <w:p w:rsidR="00C34DC7" w:rsidRPr="002C653A" w:rsidRDefault="00C34DC7" w:rsidP="00157C5C">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ajorHAnsi" w:hAnsiTheme="majorHAnsi" w:cs="Arial"/>
                <w:i/>
                <w:sz w:val="16"/>
                <w:szCs w:val="16"/>
                <w:lang w:val="en-GB"/>
              </w:rPr>
            </w:pPr>
            <w:r w:rsidRPr="002C653A">
              <w:rPr>
                <w:rFonts w:asciiTheme="majorHAnsi" w:hAnsiTheme="majorHAnsi" w:cs="Arial"/>
                <w:i/>
                <w:sz w:val="16"/>
                <w:szCs w:val="16"/>
                <w:lang w:val="en-GB"/>
              </w:rPr>
              <w:t>Descriptive Indicators of Levels 6, 7 &amp; 8 of the European Qualifications Fr</w:t>
            </w:r>
            <w:r w:rsidR="002C39ED">
              <w:rPr>
                <w:rFonts w:asciiTheme="majorHAnsi" w:hAnsiTheme="majorHAnsi" w:cs="Arial"/>
                <w:i/>
                <w:sz w:val="16"/>
                <w:szCs w:val="16"/>
                <w:lang w:val="en-GB"/>
              </w:rPr>
              <w:t>amework for Lifelong Learning &amp;</w:t>
            </w:r>
            <w:r w:rsidRPr="002C653A">
              <w:rPr>
                <w:rFonts w:asciiTheme="majorHAnsi" w:hAnsiTheme="majorHAnsi" w:cs="Arial"/>
                <w:i/>
                <w:sz w:val="16"/>
                <w:szCs w:val="16"/>
                <w:lang w:val="en-GB"/>
              </w:rPr>
              <w:t xml:space="preserve"> Appendix B</w:t>
            </w:r>
          </w:p>
          <w:p w:rsidR="00C34DC7" w:rsidRPr="002C653A" w:rsidRDefault="00C34DC7" w:rsidP="00157C5C">
            <w:pPr>
              <w:pStyle w:val="msonormalcxsp"/>
              <w:widowControl w:val="0"/>
              <w:numPr>
                <w:ilvl w:val="0"/>
                <w:numId w:val="2"/>
              </w:numPr>
              <w:autoSpaceDE w:val="0"/>
              <w:autoSpaceDN w:val="0"/>
              <w:adjustRightInd w:val="0"/>
              <w:spacing w:before="0" w:beforeAutospacing="0" w:after="200" w:afterAutospacing="0" w:line="276" w:lineRule="auto"/>
              <w:ind w:left="313" w:hanging="219"/>
              <w:contextualSpacing/>
              <w:rPr>
                <w:rFonts w:asciiTheme="majorHAnsi" w:hAnsiTheme="majorHAnsi" w:cs="Arial"/>
                <w:i/>
                <w:sz w:val="20"/>
                <w:szCs w:val="20"/>
                <w:lang w:val="en-GB"/>
              </w:rPr>
            </w:pPr>
            <w:r w:rsidRPr="002C653A">
              <w:rPr>
                <w:rFonts w:asciiTheme="majorHAnsi" w:hAnsiTheme="majorHAnsi" w:cs="Arial"/>
                <w:i/>
                <w:sz w:val="16"/>
                <w:szCs w:val="16"/>
                <w:lang w:val="en-GB"/>
              </w:rPr>
              <w:t>Guidelines for Learning Outcomes writing</w:t>
            </w:r>
          </w:p>
        </w:tc>
      </w:tr>
      <w:tr w:rsidR="00955FA7" w:rsidRPr="004146C0" w:rsidTr="00955FA7">
        <w:tc>
          <w:tcPr>
            <w:tcW w:w="8472" w:type="dxa"/>
            <w:gridSpan w:val="2"/>
            <w:tcBorders>
              <w:top w:val="single" w:sz="4" w:space="0" w:color="auto"/>
              <w:left w:val="single" w:sz="4" w:space="0" w:color="auto"/>
              <w:bottom w:val="single" w:sz="4" w:space="0" w:color="auto"/>
              <w:right w:val="single" w:sz="4" w:space="0" w:color="auto"/>
            </w:tcBorders>
          </w:tcPr>
          <w:p w:rsidR="00531E5E" w:rsidRPr="004146C0" w:rsidRDefault="00531E5E" w:rsidP="00531E5E">
            <w:pPr>
              <w:widowControl w:val="0"/>
              <w:autoSpaceDE w:val="0"/>
              <w:autoSpaceDN w:val="0"/>
              <w:adjustRightInd w:val="0"/>
              <w:rPr>
                <w:rFonts w:asciiTheme="majorHAnsi" w:hAnsiTheme="majorHAnsi"/>
                <w:sz w:val="22"/>
                <w:lang w:val="en-GB"/>
              </w:rPr>
            </w:pPr>
            <w:r w:rsidRPr="004146C0">
              <w:rPr>
                <w:rFonts w:asciiTheme="majorHAnsi" w:hAnsiTheme="majorHAnsi"/>
                <w:sz w:val="22"/>
                <w:lang w:val="en-GB"/>
              </w:rPr>
              <w:t xml:space="preserve">The </w:t>
            </w:r>
            <w:r w:rsidR="00344746" w:rsidRPr="004146C0">
              <w:rPr>
                <w:rFonts w:asciiTheme="majorHAnsi" w:hAnsiTheme="majorHAnsi"/>
                <w:sz w:val="22"/>
                <w:lang w:val="en-GB"/>
              </w:rPr>
              <w:t xml:space="preserve">students learn </w:t>
            </w:r>
            <w:r w:rsidRPr="004146C0">
              <w:rPr>
                <w:rFonts w:asciiTheme="majorHAnsi" w:hAnsiTheme="majorHAnsi"/>
                <w:sz w:val="22"/>
                <w:lang w:val="en-GB"/>
              </w:rPr>
              <w:t>and comprehen</w:t>
            </w:r>
            <w:r w:rsidR="00344746" w:rsidRPr="004146C0">
              <w:rPr>
                <w:rFonts w:asciiTheme="majorHAnsi" w:hAnsiTheme="majorHAnsi"/>
                <w:sz w:val="22"/>
                <w:lang w:val="en-GB"/>
              </w:rPr>
              <w:t>d the</w:t>
            </w:r>
            <w:r w:rsidRPr="004146C0">
              <w:rPr>
                <w:rFonts w:asciiTheme="majorHAnsi" w:hAnsiTheme="majorHAnsi"/>
                <w:sz w:val="22"/>
                <w:lang w:val="en-GB"/>
              </w:rPr>
              <w:t xml:space="preserve"> cellular mechanisms of behaviour, the</w:t>
            </w:r>
            <w:r w:rsidR="00344746" w:rsidRPr="004146C0">
              <w:rPr>
                <w:rFonts w:asciiTheme="majorHAnsi" w:hAnsiTheme="majorHAnsi"/>
                <w:sz w:val="22"/>
                <w:lang w:val="en-GB"/>
              </w:rPr>
              <w:t>y can connect specific neurotransmitter</w:t>
            </w:r>
            <w:r w:rsidR="008E1A14" w:rsidRPr="004146C0">
              <w:rPr>
                <w:rFonts w:asciiTheme="majorHAnsi" w:hAnsiTheme="majorHAnsi"/>
                <w:sz w:val="22"/>
                <w:lang w:val="en-GB"/>
              </w:rPr>
              <w:t xml:space="preserve"> substance </w:t>
            </w:r>
            <w:r w:rsidR="00344746" w:rsidRPr="004146C0">
              <w:rPr>
                <w:rFonts w:asciiTheme="majorHAnsi" w:hAnsiTheme="majorHAnsi"/>
                <w:sz w:val="22"/>
                <w:lang w:val="en-GB"/>
              </w:rPr>
              <w:t>actions</w:t>
            </w:r>
            <w:r w:rsidRPr="004146C0">
              <w:rPr>
                <w:rFonts w:asciiTheme="majorHAnsi" w:hAnsiTheme="majorHAnsi"/>
                <w:sz w:val="22"/>
                <w:lang w:val="en-GB"/>
              </w:rPr>
              <w:t xml:space="preserve"> to biolog</w:t>
            </w:r>
            <w:r w:rsidR="00344746" w:rsidRPr="004146C0">
              <w:rPr>
                <w:rFonts w:asciiTheme="majorHAnsi" w:hAnsiTheme="majorHAnsi"/>
                <w:sz w:val="22"/>
                <w:lang w:val="en-GB"/>
              </w:rPr>
              <w:t>ical processes</w:t>
            </w:r>
            <w:r w:rsidR="00483EE2" w:rsidRPr="004146C0">
              <w:rPr>
                <w:rFonts w:asciiTheme="majorHAnsi" w:hAnsiTheme="majorHAnsi"/>
                <w:sz w:val="22"/>
                <w:lang w:val="en-GB"/>
              </w:rPr>
              <w:t>, they</w:t>
            </w:r>
            <w:r w:rsidRPr="004146C0">
              <w:rPr>
                <w:rFonts w:asciiTheme="majorHAnsi" w:hAnsiTheme="majorHAnsi"/>
                <w:sz w:val="22"/>
                <w:lang w:val="en-GB"/>
              </w:rPr>
              <w:t xml:space="preserve"> </w:t>
            </w:r>
            <w:r w:rsidR="00344746" w:rsidRPr="004146C0">
              <w:rPr>
                <w:rFonts w:asciiTheme="majorHAnsi" w:hAnsiTheme="majorHAnsi"/>
                <w:sz w:val="22"/>
                <w:lang w:val="en-GB"/>
              </w:rPr>
              <w:t xml:space="preserve">learn </w:t>
            </w:r>
            <w:r w:rsidR="00483EE2" w:rsidRPr="004146C0">
              <w:rPr>
                <w:rFonts w:asciiTheme="majorHAnsi" w:hAnsiTheme="majorHAnsi"/>
                <w:sz w:val="22"/>
                <w:lang w:val="en-GB"/>
              </w:rPr>
              <w:t>of</w:t>
            </w:r>
            <w:r w:rsidR="00344746" w:rsidRPr="004146C0">
              <w:rPr>
                <w:rFonts w:asciiTheme="majorHAnsi" w:hAnsiTheme="majorHAnsi"/>
                <w:sz w:val="22"/>
                <w:lang w:val="en-GB"/>
              </w:rPr>
              <w:t xml:space="preserve"> the role </w:t>
            </w:r>
            <w:r w:rsidRPr="004146C0">
              <w:rPr>
                <w:rFonts w:asciiTheme="majorHAnsi" w:hAnsiTheme="majorHAnsi"/>
                <w:sz w:val="22"/>
                <w:lang w:val="en-GB"/>
              </w:rPr>
              <w:t>of basic research</w:t>
            </w:r>
            <w:r w:rsidR="00344746" w:rsidRPr="004146C0">
              <w:rPr>
                <w:rFonts w:asciiTheme="majorHAnsi" w:hAnsiTheme="majorHAnsi"/>
                <w:sz w:val="22"/>
                <w:lang w:val="en-GB"/>
              </w:rPr>
              <w:t xml:space="preserve"> </w:t>
            </w:r>
            <w:r w:rsidRPr="004146C0">
              <w:rPr>
                <w:rFonts w:asciiTheme="majorHAnsi" w:hAnsiTheme="majorHAnsi"/>
                <w:sz w:val="22"/>
                <w:lang w:val="en-GB"/>
              </w:rPr>
              <w:t xml:space="preserve">and </w:t>
            </w:r>
            <w:r w:rsidR="00344746" w:rsidRPr="004146C0">
              <w:rPr>
                <w:rFonts w:asciiTheme="majorHAnsi" w:hAnsiTheme="majorHAnsi"/>
                <w:sz w:val="22"/>
                <w:lang w:val="en-GB"/>
              </w:rPr>
              <w:t xml:space="preserve">of the ensuing </w:t>
            </w:r>
            <w:r w:rsidRPr="004146C0">
              <w:rPr>
                <w:rFonts w:asciiTheme="majorHAnsi" w:hAnsiTheme="majorHAnsi"/>
                <w:sz w:val="22"/>
                <w:lang w:val="en-GB"/>
              </w:rPr>
              <w:t>applications in finding new therapeutic and pharmacological approaches.</w:t>
            </w:r>
          </w:p>
          <w:p w:rsidR="00531E5E" w:rsidRPr="004146C0" w:rsidRDefault="00344746" w:rsidP="00531E5E">
            <w:pPr>
              <w:widowControl w:val="0"/>
              <w:autoSpaceDE w:val="0"/>
              <w:autoSpaceDN w:val="0"/>
              <w:adjustRightInd w:val="0"/>
              <w:rPr>
                <w:rFonts w:asciiTheme="majorHAnsi" w:hAnsiTheme="majorHAnsi"/>
                <w:sz w:val="22"/>
                <w:lang w:val="en-GB"/>
              </w:rPr>
            </w:pPr>
            <w:r w:rsidRPr="004146C0">
              <w:rPr>
                <w:rFonts w:asciiTheme="majorHAnsi" w:hAnsiTheme="majorHAnsi"/>
                <w:sz w:val="22"/>
                <w:lang w:val="en-GB"/>
              </w:rPr>
              <w:t xml:space="preserve">The students learn how to combine information originating from basic </w:t>
            </w:r>
            <w:r w:rsidRPr="004146C0">
              <w:rPr>
                <w:rFonts w:asciiTheme="majorHAnsi" w:hAnsiTheme="majorHAnsi"/>
                <w:sz w:val="22"/>
              </w:rPr>
              <w:t>(</w:t>
            </w:r>
            <w:r w:rsidRPr="004146C0">
              <w:rPr>
                <w:rFonts w:asciiTheme="majorHAnsi" w:hAnsiTheme="majorHAnsi"/>
                <w:i/>
                <w:sz w:val="22"/>
              </w:rPr>
              <w:t>in vitro, in vivo</w:t>
            </w:r>
            <w:r w:rsidRPr="004146C0">
              <w:rPr>
                <w:rFonts w:asciiTheme="majorHAnsi" w:hAnsiTheme="majorHAnsi"/>
                <w:sz w:val="22"/>
              </w:rPr>
              <w:t xml:space="preserve">) </w:t>
            </w:r>
            <w:r w:rsidRPr="004146C0">
              <w:rPr>
                <w:rFonts w:asciiTheme="majorHAnsi" w:hAnsiTheme="majorHAnsi"/>
                <w:sz w:val="22"/>
                <w:lang w:val="en-GB"/>
              </w:rPr>
              <w:t>and clinical research</w:t>
            </w:r>
            <w:r w:rsidR="008E1A14" w:rsidRPr="004146C0">
              <w:rPr>
                <w:rFonts w:asciiTheme="majorHAnsi" w:hAnsiTheme="majorHAnsi"/>
                <w:sz w:val="22"/>
                <w:lang w:val="en-GB"/>
              </w:rPr>
              <w:t>, to compare and evaluate scientific findings, and as a consequence to be able to conclude about their validity.</w:t>
            </w:r>
            <w:r w:rsidRPr="004146C0">
              <w:rPr>
                <w:rFonts w:asciiTheme="majorHAnsi" w:hAnsiTheme="majorHAnsi"/>
                <w:sz w:val="22"/>
                <w:lang w:val="en-GB"/>
              </w:rPr>
              <w:t xml:space="preserve"> </w:t>
            </w:r>
          </w:p>
          <w:p w:rsidR="00531E5E" w:rsidRPr="004146C0" w:rsidRDefault="008E1A14" w:rsidP="00483EE2">
            <w:pPr>
              <w:widowControl w:val="0"/>
              <w:autoSpaceDE w:val="0"/>
              <w:autoSpaceDN w:val="0"/>
              <w:adjustRightInd w:val="0"/>
              <w:rPr>
                <w:rFonts w:asciiTheme="majorHAnsi" w:hAnsiTheme="majorHAnsi"/>
                <w:b/>
                <w:color w:val="002060"/>
                <w:sz w:val="22"/>
                <w:lang w:val="en-GB"/>
              </w:rPr>
            </w:pPr>
            <w:r w:rsidRPr="004146C0">
              <w:rPr>
                <w:rFonts w:asciiTheme="majorHAnsi" w:hAnsiTheme="majorHAnsi"/>
                <w:sz w:val="22"/>
                <w:lang w:val="en-GB"/>
              </w:rPr>
              <w:t xml:space="preserve">They </w:t>
            </w:r>
            <w:r w:rsidR="00531E5E" w:rsidRPr="004146C0">
              <w:rPr>
                <w:rFonts w:asciiTheme="majorHAnsi" w:hAnsiTheme="majorHAnsi"/>
                <w:sz w:val="22"/>
                <w:lang w:val="en-GB"/>
              </w:rPr>
              <w:t xml:space="preserve">familiarize with the design of scientific research </w:t>
            </w:r>
            <w:r w:rsidRPr="004146C0">
              <w:rPr>
                <w:rFonts w:asciiTheme="majorHAnsi" w:hAnsiTheme="majorHAnsi"/>
                <w:sz w:val="22"/>
                <w:lang w:val="en-GB"/>
              </w:rPr>
              <w:t xml:space="preserve">through the selection, a result of </w:t>
            </w:r>
            <w:r w:rsidR="00531E5E" w:rsidRPr="004146C0">
              <w:rPr>
                <w:rFonts w:asciiTheme="majorHAnsi" w:hAnsiTheme="majorHAnsi"/>
                <w:sz w:val="22"/>
                <w:lang w:val="en-GB"/>
              </w:rPr>
              <w:t>student/teacher collaboration</w:t>
            </w:r>
            <w:r w:rsidRPr="004146C0">
              <w:rPr>
                <w:rFonts w:asciiTheme="majorHAnsi" w:hAnsiTheme="majorHAnsi"/>
                <w:sz w:val="22"/>
                <w:lang w:val="en-GB"/>
              </w:rPr>
              <w:t xml:space="preserve">, of </w:t>
            </w:r>
            <w:r w:rsidR="00531E5E" w:rsidRPr="004146C0">
              <w:rPr>
                <w:rFonts w:asciiTheme="majorHAnsi" w:hAnsiTheme="majorHAnsi"/>
                <w:sz w:val="22"/>
                <w:lang w:val="en-GB"/>
              </w:rPr>
              <w:t xml:space="preserve">an appropriate topic for a bibliographic research project </w:t>
            </w:r>
            <w:r w:rsidR="00483EE2" w:rsidRPr="004146C0">
              <w:rPr>
                <w:rFonts w:asciiTheme="majorHAnsi" w:hAnsiTheme="majorHAnsi"/>
                <w:sz w:val="22"/>
                <w:lang w:val="en-GB"/>
              </w:rPr>
              <w:t>based on</w:t>
            </w:r>
            <w:r w:rsidR="00531E5E" w:rsidRPr="004146C0">
              <w:rPr>
                <w:rFonts w:asciiTheme="majorHAnsi" w:hAnsiTheme="majorHAnsi"/>
                <w:sz w:val="22"/>
                <w:lang w:val="en-GB"/>
              </w:rPr>
              <w:t xml:space="preserve"> questions that were raised during the lectures</w:t>
            </w:r>
            <w:r w:rsidR="00483EE2" w:rsidRPr="004146C0">
              <w:rPr>
                <w:rFonts w:asciiTheme="majorHAnsi" w:hAnsiTheme="majorHAnsi"/>
                <w:sz w:val="22"/>
                <w:lang w:val="en-GB"/>
              </w:rPr>
              <w:t xml:space="preserve"> or originated from the students themselves</w:t>
            </w:r>
            <w:r w:rsidR="00531E5E" w:rsidRPr="004146C0">
              <w:rPr>
                <w:rFonts w:asciiTheme="majorHAnsi" w:hAnsiTheme="majorHAnsi"/>
                <w:sz w:val="22"/>
                <w:lang w:val="en-GB"/>
              </w:rPr>
              <w:t xml:space="preserve">. </w:t>
            </w:r>
            <w:r w:rsidR="00483EE2" w:rsidRPr="004146C0">
              <w:rPr>
                <w:rFonts w:asciiTheme="majorHAnsi" w:hAnsiTheme="majorHAnsi"/>
                <w:sz w:val="22"/>
                <w:lang w:val="en-GB"/>
              </w:rPr>
              <w:t xml:space="preserve">The selection process results from the collaboration of the student with the teacher (one-to-one, personalized interaction). </w:t>
            </w:r>
            <w:r w:rsidRPr="004146C0">
              <w:rPr>
                <w:rFonts w:asciiTheme="majorHAnsi" w:hAnsiTheme="majorHAnsi"/>
                <w:sz w:val="22"/>
                <w:lang w:val="en-GB"/>
              </w:rPr>
              <w:t>Moreover, through the implementation of this assignment, they acquire experience in written and/or oral presentations</w:t>
            </w:r>
            <w:r w:rsidR="00531E5E" w:rsidRPr="004146C0">
              <w:rPr>
                <w:rFonts w:asciiTheme="majorHAnsi" w:hAnsiTheme="majorHAnsi"/>
                <w:sz w:val="22"/>
                <w:lang w:val="en-GB"/>
              </w:rPr>
              <w:t>.</w:t>
            </w:r>
          </w:p>
        </w:tc>
      </w:tr>
      <w:tr w:rsidR="00C34DC7" w:rsidRPr="006403CB" w:rsidTr="00157C5C">
        <w:tc>
          <w:tcPr>
            <w:tcW w:w="8472" w:type="dxa"/>
            <w:gridSpan w:val="2"/>
            <w:tcBorders>
              <w:top w:val="single" w:sz="4" w:space="0" w:color="auto"/>
              <w:left w:val="single" w:sz="4" w:space="0" w:color="auto"/>
              <w:bottom w:val="nil"/>
              <w:right w:val="single" w:sz="4" w:space="0" w:color="auto"/>
            </w:tcBorders>
            <w:shd w:val="clear" w:color="auto" w:fill="DDD9C3"/>
          </w:tcPr>
          <w:p w:rsidR="00C34DC7" w:rsidRPr="006403CB" w:rsidRDefault="00C34DC7" w:rsidP="00157C5C">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C34DC7" w:rsidRPr="0090068F" w:rsidTr="00157C5C">
        <w:tc>
          <w:tcPr>
            <w:tcW w:w="8472" w:type="dxa"/>
            <w:gridSpan w:val="2"/>
            <w:tcBorders>
              <w:top w:val="nil"/>
              <w:left w:val="single" w:sz="4" w:space="0" w:color="auto"/>
              <w:bottom w:val="nil"/>
              <w:right w:val="single" w:sz="4" w:space="0" w:color="auto"/>
            </w:tcBorders>
            <w:shd w:val="clear" w:color="auto" w:fill="DDD9C3"/>
          </w:tcPr>
          <w:p w:rsidR="00C34DC7" w:rsidRPr="0090068F" w:rsidRDefault="00C34DC7" w:rsidP="00157C5C">
            <w:pPr>
              <w:widowControl w:val="0"/>
              <w:autoSpaceDE w:val="0"/>
              <w:autoSpaceDN w:val="0"/>
              <w:adjustRightInd w:val="0"/>
              <w:spacing w:after="60"/>
              <w:rPr>
                <w:rFonts w:asciiTheme="majorHAnsi" w:hAnsiTheme="majorHAnsi" w:cs="Arial"/>
                <w:i/>
                <w:sz w:val="16"/>
                <w:szCs w:val="16"/>
                <w:lang w:val="en-GB"/>
              </w:rPr>
            </w:pPr>
            <w:r w:rsidRPr="0090068F">
              <w:rPr>
                <w:rFonts w:asciiTheme="majorHAnsi" w:hAnsiTheme="majorHAnsi" w:cs="Arial"/>
                <w:i/>
                <w:sz w:val="16"/>
                <w:szCs w:val="16"/>
                <w:lang w:val="en-GB"/>
              </w:rPr>
              <w:t>Considering the general competencies that the graduate must have acquired (as listed in the Diploma Supplement and listed below), at which one (s) does the course aim?</w:t>
            </w:r>
          </w:p>
        </w:tc>
      </w:tr>
      <w:tr w:rsidR="00C34DC7" w:rsidRPr="0090068F" w:rsidTr="00157C5C">
        <w:tc>
          <w:tcPr>
            <w:tcW w:w="3964" w:type="dxa"/>
            <w:tcBorders>
              <w:top w:val="nil"/>
              <w:left w:val="single" w:sz="4" w:space="0" w:color="auto"/>
              <w:bottom w:val="single" w:sz="4" w:space="0" w:color="auto"/>
              <w:right w:val="nil"/>
            </w:tcBorders>
            <w:shd w:val="clear" w:color="auto" w:fill="DDD9C3"/>
          </w:tcPr>
          <w:p w:rsidR="00C34DC7" w:rsidRPr="0090068F" w:rsidRDefault="00C34DC7" w:rsidP="00157C5C">
            <w:pPr>
              <w:widowControl w:val="0"/>
              <w:autoSpaceDE w:val="0"/>
              <w:autoSpaceDN w:val="0"/>
              <w:adjustRightInd w:val="0"/>
              <w:rPr>
                <w:rFonts w:asciiTheme="majorHAnsi" w:hAnsiTheme="majorHAnsi" w:cs="Arial"/>
                <w:i/>
                <w:sz w:val="16"/>
                <w:szCs w:val="16"/>
                <w:lang w:val="en-GB"/>
              </w:rPr>
            </w:pPr>
            <w:r w:rsidRPr="0090068F">
              <w:rPr>
                <w:rFonts w:asciiTheme="majorHAnsi" w:hAnsiTheme="majorHAnsi" w:cs="Arial"/>
                <w:i/>
                <w:sz w:val="16"/>
                <w:szCs w:val="16"/>
                <w:lang w:val="en-GB"/>
              </w:rPr>
              <w:t xml:space="preserve">Search for, analysis and synthesis of data and information, with the use of the necessary technology </w:t>
            </w:r>
          </w:p>
          <w:p w:rsidR="00C34DC7" w:rsidRPr="0090068F" w:rsidRDefault="00C34DC7" w:rsidP="00157C5C">
            <w:pPr>
              <w:widowControl w:val="0"/>
              <w:autoSpaceDE w:val="0"/>
              <w:autoSpaceDN w:val="0"/>
              <w:adjustRightInd w:val="0"/>
              <w:rPr>
                <w:rFonts w:asciiTheme="majorHAnsi" w:hAnsiTheme="majorHAnsi" w:cs="Arial"/>
                <w:i/>
                <w:sz w:val="16"/>
                <w:szCs w:val="16"/>
                <w:lang w:val="en-GB"/>
              </w:rPr>
            </w:pPr>
            <w:r w:rsidRPr="0090068F">
              <w:rPr>
                <w:rFonts w:asciiTheme="majorHAnsi" w:hAnsiTheme="majorHAnsi" w:cs="Arial"/>
                <w:i/>
                <w:sz w:val="16"/>
                <w:szCs w:val="16"/>
                <w:lang w:val="en-GB"/>
              </w:rPr>
              <w:t xml:space="preserve">Adapting to new situations </w:t>
            </w:r>
          </w:p>
          <w:p w:rsidR="00C34DC7" w:rsidRPr="0090068F" w:rsidRDefault="00C34DC7" w:rsidP="00157C5C">
            <w:pPr>
              <w:widowControl w:val="0"/>
              <w:autoSpaceDE w:val="0"/>
              <w:autoSpaceDN w:val="0"/>
              <w:adjustRightInd w:val="0"/>
              <w:rPr>
                <w:rFonts w:asciiTheme="majorHAnsi" w:hAnsiTheme="majorHAnsi" w:cs="Arial"/>
                <w:i/>
                <w:sz w:val="16"/>
                <w:szCs w:val="16"/>
                <w:lang w:val="en-GB"/>
              </w:rPr>
            </w:pPr>
            <w:r w:rsidRPr="0090068F">
              <w:rPr>
                <w:rFonts w:asciiTheme="majorHAnsi" w:hAnsiTheme="majorHAnsi" w:cs="Arial"/>
                <w:i/>
                <w:sz w:val="16"/>
                <w:szCs w:val="16"/>
                <w:lang w:val="en-GB"/>
              </w:rPr>
              <w:t xml:space="preserve">Decision-making </w:t>
            </w:r>
          </w:p>
          <w:p w:rsidR="00C34DC7" w:rsidRPr="0090068F" w:rsidRDefault="00C34DC7" w:rsidP="00157C5C">
            <w:pPr>
              <w:widowControl w:val="0"/>
              <w:autoSpaceDE w:val="0"/>
              <w:autoSpaceDN w:val="0"/>
              <w:adjustRightInd w:val="0"/>
              <w:rPr>
                <w:rFonts w:asciiTheme="majorHAnsi" w:hAnsiTheme="majorHAnsi" w:cs="Arial"/>
                <w:i/>
                <w:sz w:val="16"/>
                <w:szCs w:val="16"/>
                <w:lang w:val="en-GB"/>
              </w:rPr>
            </w:pPr>
            <w:r w:rsidRPr="0090068F">
              <w:rPr>
                <w:rFonts w:asciiTheme="majorHAnsi" w:hAnsiTheme="majorHAnsi" w:cs="Arial"/>
                <w:i/>
                <w:sz w:val="16"/>
                <w:szCs w:val="16"/>
                <w:lang w:val="en-GB"/>
              </w:rPr>
              <w:t xml:space="preserve">Working independently </w:t>
            </w:r>
          </w:p>
          <w:p w:rsidR="00C34DC7" w:rsidRPr="0090068F" w:rsidRDefault="00C34DC7" w:rsidP="00157C5C">
            <w:pPr>
              <w:widowControl w:val="0"/>
              <w:autoSpaceDE w:val="0"/>
              <w:autoSpaceDN w:val="0"/>
              <w:adjustRightInd w:val="0"/>
              <w:rPr>
                <w:rFonts w:asciiTheme="majorHAnsi" w:hAnsiTheme="majorHAnsi" w:cs="Arial"/>
                <w:i/>
                <w:sz w:val="16"/>
                <w:szCs w:val="16"/>
                <w:lang w:val="en-GB"/>
              </w:rPr>
            </w:pPr>
            <w:r w:rsidRPr="0090068F">
              <w:rPr>
                <w:rFonts w:asciiTheme="majorHAnsi" w:hAnsiTheme="majorHAnsi" w:cs="Arial"/>
                <w:i/>
                <w:sz w:val="16"/>
                <w:szCs w:val="16"/>
                <w:lang w:val="en-GB"/>
              </w:rPr>
              <w:t>Team work</w:t>
            </w:r>
          </w:p>
          <w:p w:rsidR="00C34DC7" w:rsidRPr="0090068F" w:rsidRDefault="00C34DC7" w:rsidP="00157C5C">
            <w:pPr>
              <w:widowControl w:val="0"/>
              <w:autoSpaceDE w:val="0"/>
              <w:autoSpaceDN w:val="0"/>
              <w:adjustRightInd w:val="0"/>
              <w:rPr>
                <w:rFonts w:asciiTheme="majorHAnsi" w:hAnsiTheme="majorHAnsi" w:cs="Arial"/>
                <w:i/>
                <w:sz w:val="16"/>
                <w:szCs w:val="16"/>
                <w:lang w:val="en-GB"/>
              </w:rPr>
            </w:pPr>
            <w:r w:rsidRPr="0090068F">
              <w:rPr>
                <w:rFonts w:asciiTheme="majorHAnsi" w:hAnsiTheme="majorHAnsi" w:cs="Arial"/>
                <w:i/>
                <w:sz w:val="16"/>
                <w:szCs w:val="16"/>
                <w:lang w:val="en-GB"/>
              </w:rPr>
              <w:t xml:space="preserve">Working in an international environment </w:t>
            </w:r>
          </w:p>
          <w:p w:rsidR="00C34DC7" w:rsidRPr="00C34DC7" w:rsidRDefault="00C34DC7" w:rsidP="00157C5C">
            <w:pPr>
              <w:widowControl w:val="0"/>
              <w:autoSpaceDE w:val="0"/>
              <w:autoSpaceDN w:val="0"/>
              <w:adjustRightInd w:val="0"/>
              <w:rPr>
                <w:rFonts w:asciiTheme="majorHAnsi" w:hAnsiTheme="majorHAnsi" w:cs="Arial"/>
                <w:i/>
                <w:sz w:val="16"/>
                <w:szCs w:val="16"/>
                <w:lang w:val="en-GB"/>
              </w:rPr>
            </w:pPr>
            <w:r w:rsidRPr="00C34DC7">
              <w:rPr>
                <w:rFonts w:asciiTheme="majorHAnsi" w:hAnsiTheme="majorHAnsi" w:cs="Arial"/>
                <w:i/>
                <w:sz w:val="16"/>
                <w:szCs w:val="16"/>
                <w:lang w:val="en-GB"/>
              </w:rPr>
              <w:t xml:space="preserve">Working in an interdisciplinary environment </w:t>
            </w:r>
          </w:p>
          <w:p w:rsidR="00C34DC7" w:rsidRPr="0090068F" w:rsidRDefault="00C34DC7" w:rsidP="00157C5C">
            <w:pPr>
              <w:widowControl w:val="0"/>
              <w:autoSpaceDE w:val="0"/>
              <w:autoSpaceDN w:val="0"/>
              <w:adjustRightInd w:val="0"/>
              <w:rPr>
                <w:rFonts w:asciiTheme="majorHAnsi" w:hAnsiTheme="majorHAnsi" w:cs="Arial"/>
                <w:i/>
                <w:sz w:val="20"/>
                <w:szCs w:val="20"/>
                <w:lang w:val="en-GB"/>
              </w:rPr>
            </w:pPr>
            <w:r w:rsidRPr="0090068F">
              <w:rPr>
                <w:rFonts w:asciiTheme="majorHAnsi" w:hAnsiTheme="majorHAnsi" w:cs="Arial"/>
                <w:i/>
                <w:sz w:val="16"/>
                <w:szCs w:val="16"/>
                <w:lang w:val="en-GB"/>
              </w:rPr>
              <w:t>Production of new research ideas</w:t>
            </w:r>
          </w:p>
        </w:tc>
        <w:tc>
          <w:tcPr>
            <w:tcW w:w="4508" w:type="dxa"/>
            <w:tcBorders>
              <w:top w:val="nil"/>
              <w:left w:val="nil"/>
              <w:bottom w:val="single" w:sz="4" w:space="0" w:color="auto"/>
              <w:right w:val="single" w:sz="4" w:space="0" w:color="auto"/>
            </w:tcBorders>
            <w:shd w:val="clear" w:color="auto" w:fill="DDD9C3"/>
          </w:tcPr>
          <w:p w:rsidR="00C34DC7" w:rsidRPr="006403CB" w:rsidRDefault="00C34DC7" w:rsidP="00157C5C">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rsidR="00C34DC7" w:rsidRPr="006403CB" w:rsidRDefault="00C34DC7" w:rsidP="00157C5C">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w:t>
            </w:r>
            <w:r>
              <w:rPr>
                <w:rFonts w:ascii="Cambria" w:hAnsi="Cambria" w:cs="Arial"/>
                <w:i/>
                <w:sz w:val="16"/>
                <w:szCs w:val="16"/>
                <w:lang w:val="en-GB"/>
              </w:rPr>
              <w:t>diversity</w:t>
            </w:r>
            <w:r w:rsidRPr="006403CB">
              <w:rPr>
                <w:rFonts w:ascii="Cambria" w:hAnsi="Cambria" w:cs="Arial"/>
                <w:i/>
                <w:sz w:val="16"/>
                <w:szCs w:val="16"/>
                <w:lang w:val="en-GB"/>
              </w:rPr>
              <w:t xml:space="preserve"> and multiculturalism </w:t>
            </w:r>
          </w:p>
          <w:p w:rsidR="00C34DC7" w:rsidRPr="006403CB" w:rsidRDefault="00C34DC7" w:rsidP="00157C5C">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rsidR="00C34DC7" w:rsidRPr="006403CB" w:rsidRDefault="00C34DC7" w:rsidP="00157C5C">
            <w:pPr>
              <w:widowControl w:val="0"/>
              <w:autoSpaceDE w:val="0"/>
              <w:autoSpaceDN w:val="0"/>
              <w:adjustRightInd w:val="0"/>
              <w:rPr>
                <w:rFonts w:ascii="Cambria" w:hAnsi="Cambria" w:cs="Arial"/>
                <w:i/>
                <w:sz w:val="16"/>
                <w:szCs w:val="16"/>
                <w:lang w:val="en-GB"/>
              </w:rPr>
            </w:pPr>
            <w:r>
              <w:rPr>
                <w:rFonts w:ascii="Cambria" w:hAnsi="Cambria" w:cs="Arial"/>
                <w:i/>
                <w:sz w:val="16"/>
                <w:szCs w:val="16"/>
                <w:lang w:val="en-GB"/>
              </w:rPr>
              <w:t xml:space="preserve">Demonstration of </w:t>
            </w:r>
            <w:r w:rsidRPr="006403CB">
              <w:rPr>
                <w:rFonts w:ascii="Cambria" w:hAnsi="Cambria" w:cs="Arial"/>
                <w:i/>
                <w:sz w:val="16"/>
                <w:szCs w:val="16"/>
                <w:lang w:val="en-GB"/>
              </w:rPr>
              <w:t xml:space="preserve"> social, professional and ethical responsibility and sensitivity to gender issues </w:t>
            </w:r>
          </w:p>
          <w:p w:rsidR="00C34DC7" w:rsidRPr="006403CB" w:rsidRDefault="00C34DC7" w:rsidP="00157C5C">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rsidR="00C34DC7" w:rsidRPr="006403CB" w:rsidRDefault="00C34DC7" w:rsidP="00157C5C">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rsidR="00C34DC7" w:rsidRPr="006403CB" w:rsidRDefault="00C34DC7" w:rsidP="00157C5C">
            <w:pPr>
              <w:rPr>
                <w:rFonts w:ascii="Cambria" w:hAnsi="Cambria" w:cs="Arial"/>
                <w:i/>
                <w:sz w:val="16"/>
                <w:szCs w:val="16"/>
                <w:lang w:val="en-GB"/>
              </w:rPr>
            </w:pPr>
            <w:r w:rsidRPr="006403CB">
              <w:rPr>
                <w:rFonts w:ascii="Cambria" w:hAnsi="Cambria" w:cs="Arial"/>
                <w:i/>
                <w:sz w:val="16"/>
                <w:szCs w:val="16"/>
                <w:lang w:val="en-GB"/>
              </w:rPr>
              <w:t>……</w:t>
            </w:r>
          </w:p>
          <w:p w:rsidR="00C34DC7" w:rsidRPr="006403CB" w:rsidRDefault="00C34DC7" w:rsidP="00157C5C">
            <w:pPr>
              <w:rPr>
                <w:rFonts w:ascii="Cambria" w:hAnsi="Cambria" w:cs="Arial"/>
                <w:i/>
                <w:sz w:val="16"/>
                <w:szCs w:val="16"/>
                <w:lang w:val="en-GB"/>
              </w:rPr>
            </w:pPr>
            <w:r w:rsidRPr="006403CB">
              <w:rPr>
                <w:rFonts w:ascii="Cambria" w:hAnsi="Cambria" w:cs="Arial"/>
                <w:i/>
                <w:sz w:val="16"/>
                <w:szCs w:val="16"/>
                <w:lang w:val="en-GB"/>
              </w:rPr>
              <w:t>Others…</w:t>
            </w:r>
          </w:p>
          <w:p w:rsidR="00C34DC7" w:rsidRPr="0090068F" w:rsidRDefault="00C34DC7" w:rsidP="00157C5C">
            <w:pPr>
              <w:rPr>
                <w:rFonts w:asciiTheme="majorHAnsi" w:hAnsiTheme="majorHAnsi" w:cs="Arial"/>
                <w:b/>
                <w:sz w:val="20"/>
                <w:szCs w:val="20"/>
                <w:lang w:val="en-GB"/>
              </w:rPr>
            </w:pPr>
            <w:r w:rsidRPr="006403CB">
              <w:rPr>
                <w:rFonts w:ascii="Cambria" w:hAnsi="Cambria" w:cs="Arial"/>
                <w:i/>
                <w:sz w:val="16"/>
                <w:szCs w:val="16"/>
                <w:lang w:val="en-GB"/>
              </w:rPr>
              <w:t>…….</w:t>
            </w:r>
          </w:p>
        </w:tc>
      </w:tr>
      <w:tr w:rsidR="00955FA7" w:rsidRPr="004146C0" w:rsidTr="00955FA7">
        <w:tc>
          <w:tcPr>
            <w:tcW w:w="8472" w:type="dxa"/>
            <w:gridSpan w:val="2"/>
            <w:tcBorders>
              <w:top w:val="single" w:sz="4" w:space="0" w:color="auto"/>
              <w:left w:val="single" w:sz="4" w:space="0" w:color="auto"/>
              <w:bottom w:val="single" w:sz="4" w:space="0" w:color="auto"/>
              <w:right w:val="single" w:sz="4" w:space="0" w:color="auto"/>
            </w:tcBorders>
          </w:tcPr>
          <w:p w:rsidR="00C34DC7" w:rsidRPr="004146C0" w:rsidRDefault="00C34DC7" w:rsidP="00C34DC7">
            <w:pPr>
              <w:pStyle w:val="a4"/>
              <w:widowControl w:val="0"/>
              <w:numPr>
                <w:ilvl w:val="0"/>
                <w:numId w:val="4"/>
              </w:numPr>
              <w:autoSpaceDE w:val="0"/>
              <w:autoSpaceDN w:val="0"/>
              <w:adjustRightInd w:val="0"/>
              <w:rPr>
                <w:rFonts w:asciiTheme="majorHAnsi" w:hAnsiTheme="majorHAnsi"/>
                <w:sz w:val="22"/>
                <w:szCs w:val="22"/>
                <w:lang w:val="en-GB"/>
              </w:rPr>
            </w:pPr>
            <w:r w:rsidRPr="004146C0">
              <w:rPr>
                <w:rFonts w:asciiTheme="majorHAnsi" w:hAnsiTheme="majorHAnsi"/>
                <w:sz w:val="22"/>
                <w:szCs w:val="22"/>
                <w:lang w:val="en-GB"/>
              </w:rPr>
              <w:t xml:space="preserve">Search for, analysis and synthesis of data and information, with the use of the necessary technology </w:t>
            </w:r>
          </w:p>
          <w:p w:rsidR="004A3A28" w:rsidRPr="004146C0" w:rsidRDefault="004A3A28" w:rsidP="00C34DC7">
            <w:pPr>
              <w:pStyle w:val="a4"/>
              <w:widowControl w:val="0"/>
              <w:numPr>
                <w:ilvl w:val="0"/>
                <w:numId w:val="4"/>
              </w:numPr>
              <w:autoSpaceDE w:val="0"/>
              <w:autoSpaceDN w:val="0"/>
              <w:adjustRightInd w:val="0"/>
              <w:rPr>
                <w:rFonts w:asciiTheme="majorHAnsi" w:hAnsiTheme="majorHAnsi"/>
                <w:sz w:val="22"/>
                <w:szCs w:val="22"/>
                <w:lang w:val="en-GB"/>
              </w:rPr>
            </w:pPr>
            <w:r w:rsidRPr="004146C0">
              <w:rPr>
                <w:rFonts w:asciiTheme="majorHAnsi" w:hAnsiTheme="majorHAnsi"/>
                <w:sz w:val="22"/>
                <w:szCs w:val="22"/>
                <w:lang w:val="en-GB"/>
              </w:rPr>
              <w:t>Decision making</w:t>
            </w:r>
          </w:p>
          <w:p w:rsidR="00C34DC7" w:rsidRPr="004146C0" w:rsidRDefault="00C34DC7" w:rsidP="00C34DC7">
            <w:pPr>
              <w:pStyle w:val="a4"/>
              <w:widowControl w:val="0"/>
              <w:numPr>
                <w:ilvl w:val="0"/>
                <w:numId w:val="4"/>
              </w:numPr>
              <w:autoSpaceDE w:val="0"/>
              <w:autoSpaceDN w:val="0"/>
              <w:adjustRightInd w:val="0"/>
              <w:rPr>
                <w:rFonts w:asciiTheme="majorHAnsi" w:hAnsiTheme="majorHAnsi"/>
                <w:sz w:val="22"/>
                <w:szCs w:val="22"/>
                <w:lang w:val="en-GB"/>
              </w:rPr>
            </w:pPr>
            <w:r w:rsidRPr="004146C0">
              <w:rPr>
                <w:rFonts w:asciiTheme="majorHAnsi" w:hAnsiTheme="majorHAnsi"/>
                <w:sz w:val="22"/>
                <w:szCs w:val="22"/>
                <w:lang w:val="en-GB"/>
              </w:rPr>
              <w:t xml:space="preserve">Working independently </w:t>
            </w:r>
          </w:p>
          <w:p w:rsidR="004A3A28" w:rsidRPr="004146C0" w:rsidRDefault="004A3A28" w:rsidP="00C34DC7">
            <w:pPr>
              <w:pStyle w:val="a4"/>
              <w:widowControl w:val="0"/>
              <w:numPr>
                <w:ilvl w:val="0"/>
                <w:numId w:val="4"/>
              </w:numPr>
              <w:autoSpaceDE w:val="0"/>
              <w:autoSpaceDN w:val="0"/>
              <w:adjustRightInd w:val="0"/>
              <w:rPr>
                <w:rFonts w:asciiTheme="majorHAnsi" w:hAnsiTheme="majorHAnsi"/>
                <w:sz w:val="22"/>
                <w:szCs w:val="22"/>
                <w:lang w:val="en-GB"/>
              </w:rPr>
            </w:pPr>
            <w:r w:rsidRPr="004146C0">
              <w:rPr>
                <w:rFonts w:asciiTheme="majorHAnsi" w:hAnsiTheme="majorHAnsi"/>
                <w:sz w:val="22"/>
                <w:szCs w:val="22"/>
                <w:lang w:val="en-GB"/>
              </w:rPr>
              <w:t>Working in an international environment (all material used is in English)</w:t>
            </w:r>
          </w:p>
          <w:p w:rsidR="00C34DC7" w:rsidRPr="004146C0" w:rsidRDefault="00C34DC7" w:rsidP="00C34DC7">
            <w:pPr>
              <w:pStyle w:val="a4"/>
              <w:widowControl w:val="0"/>
              <w:numPr>
                <w:ilvl w:val="0"/>
                <w:numId w:val="4"/>
              </w:numPr>
              <w:autoSpaceDE w:val="0"/>
              <w:autoSpaceDN w:val="0"/>
              <w:adjustRightInd w:val="0"/>
              <w:rPr>
                <w:rFonts w:asciiTheme="majorHAnsi" w:hAnsiTheme="majorHAnsi"/>
                <w:sz w:val="22"/>
                <w:szCs w:val="22"/>
                <w:lang w:val="en-GB"/>
              </w:rPr>
            </w:pPr>
            <w:r w:rsidRPr="004146C0">
              <w:rPr>
                <w:rFonts w:asciiTheme="majorHAnsi" w:hAnsiTheme="majorHAnsi"/>
                <w:sz w:val="22"/>
                <w:szCs w:val="22"/>
                <w:lang w:val="en-GB"/>
              </w:rPr>
              <w:t xml:space="preserve">Working in an interdisciplinary environment </w:t>
            </w:r>
          </w:p>
          <w:p w:rsidR="00955FA7" w:rsidRPr="004146C0" w:rsidRDefault="00C34DC7" w:rsidP="00C34DC7">
            <w:pPr>
              <w:pStyle w:val="a4"/>
              <w:widowControl w:val="0"/>
              <w:numPr>
                <w:ilvl w:val="0"/>
                <w:numId w:val="4"/>
              </w:numPr>
              <w:autoSpaceDE w:val="0"/>
              <w:autoSpaceDN w:val="0"/>
              <w:adjustRightInd w:val="0"/>
              <w:rPr>
                <w:rFonts w:asciiTheme="majorHAnsi" w:hAnsiTheme="majorHAnsi" w:cs="Arial"/>
                <w:i/>
                <w:sz w:val="16"/>
                <w:szCs w:val="16"/>
                <w:lang w:val="en-GB"/>
              </w:rPr>
            </w:pPr>
            <w:r w:rsidRPr="004146C0">
              <w:rPr>
                <w:rFonts w:asciiTheme="majorHAnsi" w:hAnsiTheme="majorHAnsi"/>
                <w:sz w:val="22"/>
                <w:szCs w:val="22"/>
                <w:lang w:val="en-GB"/>
              </w:rPr>
              <w:t>Production of new research ideas</w:t>
            </w:r>
          </w:p>
          <w:p w:rsidR="004A3A28" w:rsidRPr="004146C0" w:rsidRDefault="004A3A28" w:rsidP="00C34DC7">
            <w:pPr>
              <w:pStyle w:val="a4"/>
              <w:widowControl w:val="0"/>
              <w:numPr>
                <w:ilvl w:val="0"/>
                <w:numId w:val="4"/>
              </w:numPr>
              <w:autoSpaceDE w:val="0"/>
              <w:autoSpaceDN w:val="0"/>
              <w:adjustRightInd w:val="0"/>
              <w:rPr>
                <w:rFonts w:asciiTheme="majorHAnsi" w:hAnsiTheme="majorHAnsi" w:cs="Arial"/>
                <w:i/>
                <w:sz w:val="16"/>
                <w:szCs w:val="16"/>
                <w:lang w:val="en-GB"/>
              </w:rPr>
            </w:pPr>
            <w:r w:rsidRPr="004146C0">
              <w:rPr>
                <w:rFonts w:asciiTheme="majorHAnsi" w:hAnsiTheme="majorHAnsi"/>
                <w:sz w:val="22"/>
                <w:szCs w:val="22"/>
                <w:lang w:val="en-GB"/>
              </w:rPr>
              <w:t>Criticism and self-criticism</w:t>
            </w:r>
          </w:p>
        </w:tc>
      </w:tr>
    </w:tbl>
    <w:p w:rsidR="00955FA7" w:rsidRPr="003915DB" w:rsidRDefault="003915DB" w:rsidP="003915DB">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l-GR"/>
        </w:rPr>
      </w:pPr>
      <w:r w:rsidRPr="004540F3">
        <w:rPr>
          <w:rFonts w:asciiTheme="majorHAnsi" w:hAnsiTheme="majorHAnsi" w:cs="Arial"/>
          <w:b/>
          <w:color w:val="000000"/>
          <w:sz w:val="22"/>
          <w:szCs w:val="22"/>
          <w:lang w:val="en-GB"/>
        </w:rPr>
        <w:t>COURSE</w:t>
      </w:r>
      <w:r w:rsidRPr="004540F3">
        <w:rPr>
          <w:rFonts w:asciiTheme="majorHAnsi" w:hAnsiTheme="majorHAnsi" w:cs="Arial"/>
          <w:b/>
          <w:color w:val="000000"/>
          <w:sz w:val="22"/>
          <w:szCs w:val="22"/>
          <w:lang w:val="el-GR"/>
        </w:rPr>
        <w:t xml:space="preserve"> </w:t>
      </w:r>
      <w:r w:rsidRPr="004540F3">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4146C0" w:rsidTr="00955FA7">
        <w:tc>
          <w:tcPr>
            <w:tcW w:w="8472" w:type="dxa"/>
            <w:tcBorders>
              <w:top w:val="single" w:sz="4" w:space="0" w:color="auto"/>
              <w:left w:val="single" w:sz="4" w:space="0" w:color="auto"/>
              <w:bottom w:val="single" w:sz="4" w:space="0" w:color="auto"/>
              <w:right w:val="single" w:sz="4" w:space="0" w:color="auto"/>
            </w:tcBorders>
          </w:tcPr>
          <w:p w:rsidR="009C6CEA" w:rsidRPr="004146C0" w:rsidRDefault="009C6CEA" w:rsidP="000C3076">
            <w:pPr>
              <w:rPr>
                <w:rFonts w:asciiTheme="majorHAnsi" w:hAnsiTheme="majorHAnsi"/>
                <w:sz w:val="22"/>
                <w:lang w:val="en-GB"/>
              </w:rPr>
            </w:pPr>
            <w:r w:rsidRPr="004146C0">
              <w:rPr>
                <w:rFonts w:asciiTheme="majorHAnsi" w:hAnsiTheme="majorHAnsi"/>
                <w:sz w:val="22"/>
                <w:lang w:val="en-GB"/>
              </w:rPr>
              <w:t xml:space="preserve">The </w:t>
            </w:r>
            <w:r w:rsidR="000C3076" w:rsidRPr="004146C0">
              <w:rPr>
                <w:rFonts w:asciiTheme="majorHAnsi" w:hAnsiTheme="majorHAnsi"/>
                <w:sz w:val="22"/>
                <w:lang w:val="en-GB"/>
              </w:rPr>
              <w:t>“</w:t>
            </w:r>
            <w:r w:rsidRPr="004146C0">
              <w:rPr>
                <w:rFonts w:asciiTheme="majorHAnsi" w:hAnsiTheme="majorHAnsi"/>
                <w:sz w:val="22"/>
                <w:lang w:val="en-GB"/>
              </w:rPr>
              <w:t>Neurotransmitters &amp; Behaviour</w:t>
            </w:r>
            <w:r w:rsidR="000C3076" w:rsidRPr="004146C0">
              <w:rPr>
                <w:rFonts w:asciiTheme="majorHAnsi" w:hAnsiTheme="majorHAnsi"/>
                <w:sz w:val="22"/>
                <w:lang w:val="en-GB"/>
              </w:rPr>
              <w:t>”</w:t>
            </w:r>
            <w:r w:rsidRPr="004146C0">
              <w:rPr>
                <w:rFonts w:asciiTheme="majorHAnsi" w:hAnsiTheme="majorHAnsi"/>
                <w:sz w:val="22"/>
                <w:lang w:val="en-GB"/>
              </w:rPr>
              <w:t xml:space="preserve"> course presents and analyzes current knowledge on the most well-described endogenous neurotransmitters and their exogenous analogues (composition, cellular action, receptor type and geography), as well as the current views on their effect on cerebral function and in general on behaviour, both in normal conditions and in </w:t>
            </w:r>
            <w:r w:rsidR="006B3E5A" w:rsidRPr="004146C0">
              <w:rPr>
                <w:rFonts w:asciiTheme="majorHAnsi" w:hAnsiTheme="majorHAnsi"/>
                <w:sz w:val="22"/>
                <w:lang w:val="en-GB"/>
              </w:rPr>
              <w:t>CNS</w:t>
            </w:r>
            <w:r w:rsidRPr="004146C0">
              <w:rPr>
                <w:rFonts w:asciiTheme="majorHAnsi" w:hAnsiTheme="majorHAnsi"/>
                <w:sz w:val="22"/>
                <w:lang w:val="en-GB"/>
              </w:rPr>
              <w:t xml:space="preserve"> dysfunctions.</w:t>
            </w:r>
          </w:p>
          <w:p w:rsidR="00C300BA" w:rsidRPr="004146C0" w:rsidRDefault="00C300BA" w:rsidP="000C3076">
            <w:pPr>
              <w:rPr>
                <w:rFonts w:asciiTheme="majorHAnsi" w:hAnsiTheme="majorHAnsi"/>
                <w:sz w:val="22"/>
                <w:lang w:val="en-GB"/>
              </w:rPr>
            </w:pPr>
          </w:p>
          <w:p w:rsidR="000C3076" w:rsidRPr="004146C0" w:rsidRDefault="000C3076" w:rsidP="000C3076">
            <w:pPr>
              <w:rPr>
                <w:rFonts w:asciiTheme="majorHAnsi" w:hAnsiTheme="majorHAnsi"/>
                <w:sz w:val="22"/>
              </w:rPr>
            </w:pPr>
            <w:r w:rsidRPr="004146C0">
              <w:rPr>
                <w:rFonts w:asciiTheme="majorHAnsi" w:hAnsiTheme="majorHAnsi"/>
                <w:sz w:val="22"/>
              </w:rPr>
              <w:t xml:space="preserve">The course “Neurotransmitters &amp; </w:t>
            </w:r>
            <w:proofErr w:type="spellStart"/>
            <w:r w:rsidRPr="004146C0">
              <w:rPr>
                <w:rFonts w:asciiTheme="majorHAnsi" w:hAnsiTheme="majorHAnsi"/>
                <w:sz w:val="22"/>
              </w:rPr>
              <w:t>Behaviour</w:t>
            </w:r>
            <w:proofErr w:type="spellEnd"/>
            <w:r w:rsidRPr="004146C0">
              <w:rPr>
                <w:rFonts w:asciiTheme="majorHAnsi" w:hAnsiTheme="majorHAnsi"/>
                <w:sz w:val="22"/>
              </w:rPr>
              <w:t xml:space="preserve">” </w:t>
            </w:r>
            <w:r w:rsidR="00F83771" w:rsidRPr="004146C0">
              <w:rPr>
                <w:rFonts w:asciiTheme="majorHAnsi" w:hAnsiTheme="majorHAnsi"/>
                <w:sz w:val="22"/>
              </w:rPr>
              <w:t xml:space="preserve">demands a </w:t>
            </w:r>
            <w:r w:rsidRPr="004146C0">
              <w:rPr>
                <w:rFonts w:asciiTheme="majorHAnsi" w:hAnsiTheme="majorHAnsi"/>
                <w:sz w:val="22"/>
              </w:rPr>
              <w:t>specialized background</w:t>
            </w:r>
            <w:r w:rsidR="00F83771" w:rsidRPr="004146C0">
              <w:rPr>
                <w:rFonts w:asciiTheme="majorHAnsi" w:hAnsiTheme="majorHAnsi"/>
                <w:sz w:val="22"/>
              </w:rPr>
              <w:t>,</w:t>
            </w:r>
            <w:r w:rsidRPr="004146C0">
              <w:rPr>
                <w:rFonts w:asciiTheme="majorHAnsi" w:hAnsiTheme="majorHAnsi"/>
                <w:sz w:val="22"/>
              </w:rPr>
              <w:t xml:space="preserve"> </w:t>
            </w:r>
            <w:r w:rsidR="00F83771" w:rsidRPr="004146C0">
              <w:rPr>
                <w:rFonts w:asciiTheme="majorHAnsi" w:hAnsiTheme="majorHAnsi"/>
                <w:sz w:val="22"/>
              </w:rPr>
              <w:t xml:space="preserve">notably </w:t>
            </w:r>
            <w:r w:rsidRPr="004146C0">
              <w:rPr>
                <w:rFonts w:asciiTheme="majorHAnsi" w:hAnsiTheme="majorHAnsi"/>
                <w:sz w:val="22"/>
              </w:rPr>
              <w:t xml:space="preserve">the basic knowledge acquired from the core </w:t>
            </w:r>
            <w:r w:rsidR="00F83771" w:rsidRPr="004146C0">
              <w:rPr>
                <w:rFonts w:asciiTheme="majorHAnsi" w:hAnsiTheme="majorHAnsi"/>
                <w:sz w:val="22"/>
              </w:rPr>
              <w:t>course</w:t>
            </w:r>
            <w:r w:rsidRPr="004146C0">
              <w:rPr>
                <w:rFonts w:asciiTheme="majorHAnsi" w:hAnsiTheme="majorHAnsi"/>
                <w:sz w:val="22"/>
              </w:rPr>
              <w:t xml:space="preserve"> “Animal Physiology I” that describes the basic principles of Nervous System </w:t>
            </w:r>
            <w:proofErr w:type="gramStart"/>
            <w:r w:rsidRPr="004146C0">
              <w:rPr>
                <w:rFonts w:asciiTheme="majorHAnsi" w:hAnsiTheme="majorHAnsi"/>
                <w:sz w:val="22"/>
              </w:rPr>
              <w:t>function</w:t>
            </w:r>
            <w:proofErr w:type="gramEnd"/>
            <w:r w:rsidRPr="004146C0">
              <w:rPr>
                <w:rFonts w:asciiTheme="majorHAnsi" w:hAnsiTheme="majorHAnsi"/>
                <w:sz w:val="22"/>
              </w:rPr>
              <w:t xml:space="preserve">. The new knowledge acquired </w:t>
            </w:r>
            <w:r w:rsidRPr="004146C0">
              <w:rPr>
                <w:rFonts w:asciiTheme="majorHAnsi" w:hAnsiTheme="majorHAnsi"/>
                <w:sz w:val="22"/>
              </w:rPr>
              <w:lastRenderedPageBreak/>
              <w:t xml:space="preserve">here will focus on the </w:t>
            </w:r>
            <w:r w:rsidR="00F83771" w:rsidRPr="004146C0">
              <w:rPr>
                <w:rFonts w:asciiTheme="majorHAnsi" w:hAnsiTheme="majorHAnsi"/>
                <w:sz w:val="22"/>
              </w:rPr>
              <w:t xml:space="preserve">mechanisms of action of </w:t>
            </w:r>
            <w:r w:rsidRPr="004146C0">
              <w:rPr>
                <w:rFonts w:asciiTheme="majorHAnsi" w:hAnsiTheme="majorHAnsi"/>
                <w:sz w:val="22"/>
              </w:rPr>
              <w:t xml:space="preserve">neurotransmitter molecules </w:t>
            </w:r>
            <w:r w:rsidR="00F83771" w:rsidRPr="004146C0">
              <w:rPr>
                <w:rFonts w:asciiTheme="majorHAnsi" w:hAnsiTheme="majorHAnsi"/>
                <w:sz w:val="22"/>
              </w:rPr>
              <w:t xml:space="preserve">and </w:t>
            </w:r>
            <w:r w:rsidRPr="004146C0">
              <w:rPr>
                <w:rFonts w:asciiTheme="majorHAnsi" w:hAnsiTheme="majorHAnsi"/>
                <w:sz w:val="22"/>
              </w:rPr>
              <w:t xml:space="preserve">their </w:t>
            </w:r>
            <w:r w:rsidR="00F83771" w:rsidRPr="004146C0">
              <w:rPr>
                <w:rFonts w:asciiTheme="majorHAnsi" w:hAnsiTheme="majorHAnsi"/>
                <w:sz w:val="22"/>
              </w:rPr>
              <w:t xml:space="preserve">subsequent </w:t>
            </w:r>
            <w:r w:rsidRPr="004146C0">
              <w:rPr>
                <w:rFonts w:asciiTheme="majorHAnsi" w:hAnsiTheme="majorHAnsi"/>
                <w:sz w:val="22"/>
              </w:rPr>
              <w:t>role in the complex phenomenon of behavior.</w:t>
            </w:r>
          </w:p>
          <w:p w:rsidR="000C3076" w:rsidRPr="004146C0" w:rsidRDefault="000C3076" w:rsidP="000C3076">
            <w:pPr>
              <w:rPr>
                <w:rFonts w:asciiTheme="majorHAnsi" w:hAnsiTheme="majorHAnsi"/>
                <w:sz w:val="22"/>
                <w:lang w:val="en-GB"/>
              </w:rPr>
            </w:pPr>
          </w:p>
          <w:p w:rsidR="000C3076" w:rsidRPr="004146C0" w:rsidRDefault="000C3076" w:rsidP="000C3076">
            <w:pPr>
              <w:rPr>
                <w:rFonts w:asciiTheme="majorHAnsi" w:hAnsiTheme="majorHAnsi"/>
                <w:sz w:val="22"/>
                <w:lang w:val="en-GB"/>
              </w:rPr>
            </w:pPr>
            <w:r w:rsidRPr="004146C0">
              <w:rPr>
                <w:rFonts w:asciiTheme="majorHAnsi" w:hAnsiTheme="majorHAnsi"/>
                <w:sz w:val="22"/>
                <w:u w:val="single"/>
              </w:rPr>
              <w:t>Contents</w:t>
            </w:r>
            <w:r w:rsidRPr="004146C0">
              <w:rPr>
                <w:rFonts w:asciiTheme="majorHAnsi" w:hAnsiTheme="majorHAnsi"/>
                <w:sz w:val="22"/>
              </w:rPr>
              <w:br/>
              <w:t>1. Basic consideration of the role of neurotransmitters (neurotransmitter systems &amp; brain function, cellular function control, neurotransmitter receptors, neurotransmitter release)</w:t>
            </w:r>
          </w:p>
          <w:p w:rsidR="009169BF" w:rsidRPr="004146C0" w:rsidRDefault="009169BF" w:rsidP="000C3076">
            <w:pPr>
              <w:rPr>
                <w:rFonts w:asciiTheme="majorHAnsi" w:hAnsiTheme="majorHAnsi"/>
                <w:sz w:val="22"/>
                <w:lang w:val="en-GB"/>
              </w:rPr>
            </w:pPr>
          </w:p>
          <w:p w:rsidR="000C3076" w:rsidRPr="004146C0" w:rsidRDefault="000C3076" w:rsidP="000C3076">
            <w:pPr>
              <w:rPr>
                <w:rFonts w:asciiTheme="majorHAnsi" w:hAnsiTheme="majorHAnsi"/>
                <w:sz w:val="22"/>
                <w:lang w:val="en-GB"/>
              </w:rPr>
            </w:pPr>
            <w:r w:rsidRPr="004146C0">
              <w:rPr>
                <w:rFonts w:asciiTheme="majorHAnsi" w:hAnsiTheme="majorHAnsi"/>
                <w:sz w:val="22"/>
              </w:rPr>
              <w:t xml:space="preserve">2. Neurotransmitters and synaptic function (Basic pharmacology and effect of exogenous substances, Acetylcholine, Dopamine, </w:t>
            </w:r>
            <w:proofErr w:type="spellStart"/>
            <w:r w:rsidRPr="004146C0">
              <w:rPr>
                <w:rFonts w:asciiTheme="majorHAnsi" w:hAnsiTheme="majorHAnsi"/>
                <w:sz w:val="22"/>
              </w:rPr>
              <w:t>Noradrenaline</w:t>
            </w:r>
            <w:proofErr w:type="spellEnd"/>
            <w:r w:rsidRPr="004146C0">
              <w:rPr>
                <w:rFonts w:asciiTheme="majorHAnsi" w:hAnsiTheme="majorHAnsi"/>
                <w:sz w:val="22"/>
              </w:rPr>
              <w:t>, 5-Hydroxytryptamine (Serotonin), Stimulating amino acids, Inhibitory amino acids, Peptides, Other neurotransmitters</w:t>
            </w:r>
          </w:p>
          <w:p w:rsidR="009169BF" w:rsidRPr="004146C0" w:rsidRDefault="009169BF" w:rsidP="000C3076">
            <w:pPr>
              <w:rPr>
                <w:rFonts w:asciiTheme="majorHAnsi" w:hAnsiTheme="majorHAnsi"/>
                <w:sz w:val="22"/>
                <w:lang w:val="en-GB"/>
              </w:rPr>
            </w:pPr>
          </w:p>
          <w:p w:rsidR="000C3076" w:rsidRPr="004146C0" w:rsidRDefault="000C3076" w:rsidP="000C3076">
            <w:pPr>
              <w:rPr>
                <w:rFonts w:asciiTheme="majorHAnsi" w:hAnsiTheme="majorHAnsi"/>
                <w:sz w:val="22"/>
                <w:lang w:val="en-GB"/>
              </w:rPr>
            </w:pPr>
            <w:r w:rsidRPr="004146C0">
              <w:rPr>
                <w:rFonts w:asciiTheme="majorHAnsi" w:hAnsiTheme="majorHAnsi"/>
                <w:sz w:val="22"/>
              </w:rPr>
              <w:t>3. Role of neurotransmitters in CNS dysfunctions (Study and modification of neurotransmitter effect in humans, Basic Ganglion Diseases, Epilepsies, Schizophrenia, Alzheimer's Disease, Anxiety, Depression, Pain and Analgesia</w:t>
            </w:r>
          </w:p>
          <w:p w:rsidR="009169BF" w:rsidRPr="004146C0" w:rsidRDefault="009169BF" w:rsidP="000C3076">
            <w:pPr>
              <w:rPr>
                <w:rFonts w:asciiTheme="majorHAnsi" w:hAnsiTheme="majorHAnsi"/>
                <w:sz w:val="22"/>
                <w:lang w:val="en-GB"/>
              </w:rPr>
            </w:pPr>
          </w:p>
          <w:p w:rsidR="000C3076" w:rsidRPr="004146C0" w:rsidRDefault="000C3076" w:rsidP="000C3076">
            <w:pPr>
              <w:rPr>
                <w:rFonts w:asciiTheme="majorHAnsi" w:hAnsiTheme="majorHAnsi"/>
                <w:iCs/>
                <w:sz w:val="22"/>
                <w:lang w:val="en-GB"/>
              </w:rPr>
            </w:pPr>
            <w:r w:rsidRPr="004146C0">
              <w:rPr>
                <w:rFonts w:asciiTheme="majorHAnsi" w:hAnsiTheme="majorHAnsi"/>
                <w:sz w:val="22"/>
              </w:rPr>
              <w:t xml:space="preserve">4. Neurotransmitters and </w:t>
            </w:r>
            <w:proofErr w:type="spellStart"/>
            <w:r w:rsidRPr="004146C0">
              <w:rPr>
                <w:rFonts w:asciiTheme="majorHAnsi" w:hAnsiTheme="majorHAnsi"/>
                <w:sz w:val="22"/>
              </w:rPr>
              <w:t>behaviour</w:t>
            </w:r>
            <w:proofErr w:type="spellEnd"/>
            <w:r w:rsidRPr="004146C0">
              <w:rPr>
                <w:rFonts w:asciiTheme="majorHAnsi" w:hAnsiTheme="majorHAnsi"/>
                <w:sz w:val="22"/>
              </w:rPr>
              <w:t xml:space="preserve"> (Sleep and Alertness, Drug Dependence and Abuse</w:t>
            </w:r>
          </w:p>
          <w:p w:rsidR="00955FA7" w:rsidRPr="004146C0" w:rsidRDefault="00955FA7">
            <w:pPr>
              <w:rPr>
                <w:rFonts w:ascii="Calibri" w:hAnsi="Calibri" w:cs="Arial"/>
                <w:color w:val="002060"/>
                <w:sz w:val="22"/>
                <w:szCs w:val="20"/>
                <w:lang w:val="en-GB"/>
              </w:rPr>
            </w:pPr>
          </w:p>
        </w:tc>
      </w:tr>
    </w:tbl>
    <w:p w:rsidR="00955FA7" w:rsidRPr="00196554" w:rsidRDefault="00196554" w:rsidP="00955FA7">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l-GR"/>
        </w:rPr>
      </w:pPr>
      <w:r w:rsidRPr="00196554">
        <w:rPr>
          <w:rFonts w:asciiTheme="majorHAnsi" w:hAnsiTheme="majorHAnsi" w:cs="Arial"/>
          <w:b/>
          <w:color w:val="000000"/>
          <w:sz w:val="22"/>
          <w:szCs w:val="22"/>
          <w:lang w:val="en-GB"/>
        </w:rPr>
        <w:lastRenderedPageBreak/>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196554" w:rsidRPr="00FB765D"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196554" w:rsidRPr="00B00FB6" w:rsidRDefault="00196554" w:rsidP="00196554">
            <w:pPr>
              <w:jc w:val="right"/>
              <w:rPr>
                <w:rFonts w:asciiTheme="majorHAnsi" w:hAnsiTheme="majorHAnsi" w:cs="Arial"/>
                <w:b/>
                <w:sz w:val="20"/>
                <w:szCs w:val="20"/>
                <w:lang w:val="el-GR"/>
              </w:rPr>
            </w:pPr>
            <w:r w:rsidRPr="00B00FB6">
              <w:rPr>
                <w:rFonts w:asciiTheme="majorHAnsi" w:hAnsiTheme="majorHAnsi" w:cs="Arial"/>
                <w:b/>
                <w:sz w:val="20"/>
                <w:szCs w:val="20"/>
                <w:lang w:val="el-GR"/>
              </w:rPr>
              <w:t>DELIVERY</w:t>
            </w:r>
          </w:p>
          <w:p w:rsidR="00196554" w:rsidRPr="00196554" w:rsidRDefault="00196554" w:rsidP="00196554">
            <w:pPr>
              <w:jc w:val="right"/>
              <w:rPr>
                <w:rFonts w:ascii="Calibri" w:hAnsi="Calibri" w:cs="Arial"/>
                <w:b/>
                <w:sz w:val="20"/>
                <w:szCs w:val="20"/>
                <w:lang w:val="en-GB"/>
              </w:rPr>
            </w:pPr>
            <w:r w:rsidRPr="00B00FB6">
              <w:rPr>
                <w:rFonts w:asciiTheme="majorHAnsi" w:hAnsiTheme="majorHAnsi" w:cs="Arial"/>
                <w:sz w:val="16"/>
                <w:szCs w:val="16"/>
                <w:lang w:val="en-GB"/>
              </w:rPr>
              <w:t>Face-to-face, Distance learning, etc.</w:t>
            </w:r>
          </w:p>
        </w:tc>
        <w:tc>
          <w:tcPr>
            <w:tcW w:w="5166" w:type="dxa"/>
            <w:tcBorders>
              <w:top w:val="single" w:sz="4" w:space="0" w:color="auto"/>
              <w:left w:val="single" w:sz="4" w:space="0" w:color="auto"/>
              <w:bottom w:val="single" w:sz="4" w:space="0" w:color="auto"/>
              <w:right w:val="single" w:sz="4" w:space="0" w:color="auto"/>
            </w:tcBorders>
          </w:tcPr>
          <w:p w:rsidR="00196554" w:rsidRPr="004146C0" w:rsidRDefault="00196554" w:rsidP="00157C5C">
            <w:pPr>
              <w:spacing w:after="200" w:line="276" w:lineRule="auto"/>
              <w:rPr>
                <w:rFonts w:asciiTheme="majorHAnsi" w:hAnsiTheme="majorHAnsi"/>
                <w:iCs/>
                <w:sz w:val="22"/>
                <w:szCs w:val="20"/>
                <w:lang w:val="el-GR"/>
              </w:rPr>
            </w:pPr>
            <w:r w:rsidRPr="004146C0">
              <w:rPr>
                <w:rFonts w:asciiTheme="majorHAnsi" w:hAnsiTheme="majorHAnsi"/>
                <w:iCs/>
                <w:sz w:val="22"/>
                <w:szCs w:val="20"/>
                <w:lang w:val="el-GR"/>
              </w:rPr>
              <w:t>Face-to-face</w:t>
            </w:r>
          </w:p>
        </w:tc>
      </w:tr>
      <w:tr w:rsidR="00955FA7" w:rsidRPr="00196554"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955FA7" w:rsidRPr="00196554" w:rsidRDefault="00196554">
            <w:pPr>
              <w:jc w:val="right"/>
              <w:rPr>
                <w:rFonts w:ascii="Calibri" w:hAnsi="Calibri"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Borders>
              <w:top w:val="single" w:sz="4" w:space="0" w:color="auto"/>
              <w:left w:val="single" w:sz="4" w:space="0" w:color="auto"/>
              <w:bottom w:val="single" w:sz="4" w:space="0" w:color="auto"/>
              <w:right w:val="single" w:sz="4" w:space="0" w:color="auto"/>
            </w:tcBorders>
          </w:tcPr>
          <w:p w:rsidR="00196554" w:rsidRPr="004146C0" w:rsidRDefault="00196554" w:rsidP="00196554">
            <w:pPr>
              <w:rPr>
                <w:rFonts w:asciiTheme="majorHAnsi" w:hAnsiTheme="majorHAnsi"/>
                <w:sz w:val="22"/>
                <w:szCs w:val="20"/>
                <w:lang w:val="en-GB"/>
              </w:rPr>
            </w:pPr>
            <w:r w:rsidRPr="004146C0">
              <w:rPr>
                <w:rFonts w:asciiTheme="majorHAnsi" w:hAnsiTheme="majorHAnsi"/>
                <w:sz w:val="22"/>
                <w:szCs w:val="20"/>
                <w:lang w:val="en-GB"/>
              </w:rPr>
              <w:t xml:space="preserve">Use of </w:t>
            </w:r>
            <w:r w:rsidRPr="004146C0">
              <w:rPr>
                <w:rFonts w:asciiTheme="majorHAnsi" w:hAnsiTheme="majorHAnsi"/>
                <w:sz w:val="22"/>
                <w:szCs w:val="20"/>
              </w:rPr>
              <w:t>PowerPoint software</w:t>
            </w:r>
          </w:p>
          <w:p w:rsidR="00196554" w:rsidRPr="004146C0" w:rsidRDefault="00196554" w:rsidP="00196554">
            <w:pPr>
              <w:rPr>
                <w:rFonts w:asciiTheme="majorHAnsi" w:hAnsiTheme="majorHAnsi"/>
                <w:sz w:val="22"/>
                <w:szCs w:val="20"/>
                <w:lang w:val="en-GB"/>
              </w:rPr>
            </w:pPr>
            <w:r w:rsidRPr="004146C0">
              <w:rPr>
                <w:rFonts w:asciiTheme="majorHAnsi" w:hAnsiTheme="majorHAnsi"/>
                <w:sz w:val="22"/>
                <w:szCs w:val="20"/>
                <w:lang w:val="en-GB"/>
              </w:rPr>
              <w:t xml:space="preserve">Course information available on the electronic platform </w:t>
            </w:r>
            <w:r w:rsidRPr="004146C0">
              <w:rPr>
                <w:rFonts w:asciiTheme="majorHAnsi" w:hAnsiTheme="majorHAnsi"/>
                <w:sz w:val="22"/>
                <w:szCs w:val="20"/>
              </w:rPr>
              <w:t>e</w:t>
            </w:r>
            <w:r w:rsidRPr="004146C0">
              <w:rPr>
                <w:rFonts w:asciiTheme="majorHAnsi" w:hAnsiTheme="majorHAnsi"/>
                <w:sz w:val="22"/>
                <w:szCs w:val="20"/>
                <w:lang w:val="en-GB"/>
              </w:rPr>
              <w:t>-</w:t>
            </w:r>
            <w:r w:rsidRPr="004146C0">
              <w:rPr>
                <w:rFonts w:asciiTheme="majorHAnsi" w:hAnsiTheme="majorHAnsi"/>
                <w:sz w:val="22"/>
                <w:szCs w:val="20"/>
              </w:rPr>
              <w:t>course</w:t>
            </w:r>
          </w:p>
          <w:p w:rsidR="00196554" w:rsidRPr="004146C0" w:rsidRDefault="00196554" w:rsidP="00196554">
            <w:pPr>
              <w:rPr>
                <w:rFonts w:asciiTheme="majorHAnsi" w:hAnsiTheme="majorHAnsi"/>
                <w:sz w:val="22"/>
                <w:szCs w:val="20"/>
                <w:lang w:val="en-GB"/>
              </w:rPr>
            </w:pPr>
            <w:r w:rsidRPr="004146C0">
              <w:rPr>
                <w:rFonts w:asciiTheme="majorHAnsi" w:hAnsiTheme="majorHAnsi"/>
                <w:sz w:val="22"/>
                <w:szCs w:val="20"/>
                <w:lang w:val="en-GB"/>
              </w:rPr>
              <w:t>Announcements on the course website</w:t>
            </w:r>
          </w:p>
          <w:p w:rsidR="00955FA7" w:rsidRPr="004146C0" w:rsidRDefault="00196554" w:rsidP="00196554">
            <w:pPr>
              <w:rPr>
                <w:rFonts w:ascii="Calibri" w:hAnsi="Calibri" w:cs="Arial"/>
                <w:b/>
                <w:color w:val="002060"/>
                <w:sz w:val="22"/>
                <w:szCs w:val="20"/>
                <w:lang w:val="en-GB"/>
              </w:rPr>
            </w:pPr>
            <w:r w:rsidRPr="004146C0">
              <w:rPr>
                <w:rFonts w:asciiTheme="majorHAnsi" w:hAnsiTheme="majorHAnsi"/>
                <w:sz w:val="22"/>
                <w:szCs w:val="20"/>
                <w:lang w:val="en-GB"/>
              </w:rPr>
              <w:t xml:space="preserve">Communication through </w:t>
            </w:r>
            <w:r w:rsidRPr="004146C0">
              <w:rPr>
                <w:rFonts w:asciiTheme="majorHAnsi" w:hAnsiTheme="majorHAnsi"/>
                <w:sz w:val="22"/>
                <w:szCs w:val="20"/>
              </w:rPr>
              <w:t>e</w:t>
            </w:r>
            <w:r w:rsidRPr="004146C0">
              <w:rPr>
                <w:rFonts w:asciiTheme="majorHAnsi" w:hAnsiTheme="majorHAnsi"/>
                <w:sz w:val="22"/>
                <w:szCs w:val="20"/>
                <w:lang w:val="en-GB"/>
              </w:rPr>
              <w:t>-</w:t>
            </w:r>
            <w:r w:rsidRPr="004146C0">
              <w:rPr>
                <w:rFonts w:asciiTheme="majorHAnsi" w:hAnsiTheme="majorHAnsi"/>
                <w:sz w:val="22"/>
                <w:szCs w:val="20"/>
              </w:rPr>
              <w:t>mail correspondence</w:t>
            </w:r>
          </w:p>
        </w:tc>
      </w:tr>
      <w:tr w:rsidR="00955FA7" w:rsidTr="00955FA7">
        <w:tc>
          <w:tcPr>
            <w:tcW w:w="3306" w:type="dxa"/>
            <w:tcBorders>
              <w:top w:val="single" w:sz="4" w:space="0" w:color="auto"/>
              <w:left w:val="single" w:sz="4" w:space="0" w:color="auto"/>
              <w:bottom w:val="single" w:sz="4" w:space="0" w:color="auto"/>
              <w:right w:val="single" w:sz="4" w:space="0" w:color="auto"/>
            </w:tcBorders>
            <w:shd w:val="clear" w:color="auto" w:fill="DDD9C3"/>
          </w:tcPr>
          <w:p w:rsidR="00196554" w:rsidRPr="00196554" w:rsidRDefault="00196554" w:rsidP="00196554">
            <w:pPr>
              <w:jc w:val="right"/>
              <w:rPr>
                <w:rFonts w:ascii="Cambria" w:hAnsi="Cambria" w:cs="Arial"/>
                <w:b/>
                <w:sz w:val="20"/>
                <w:szCs w:val="20"/>
                <w:lang w:val="en-GB"/>
              </w:rPr>
            </w:pPr>
            <w:r w:rsidRPr="006403CB">
              <w:rPr>
                <w:rFonts w:ascii="Cambria" w:hAnsi="Cambria" w:cs="Arial"/>
                <w:b/>
                <w:sz w:val="20"/>
                <w:szCs w:val="20"/>
                <w:lang w:val="en-GB"/>
              </w:rPr>
              <w:t>TEACHING</w:t>
            </w:r>
            <w:r w:rsidRPr="00196554">
              <w:rPr>
                <w:rFonts w:ascii="Cambria" w:hAnsi="Cambria" w:cs="Arial"/>
                <w:b/>
                <w:sz w:val="20"/>
                <w:szCs w:val="20"/>
                <w:lang w:val="en-GB"/>
              </w:rPr>
              <w:t xml:space="preserve"> </w:t>
            </w:r>
            <w:r w:rsidRPr="006403CB">
              <w:rPr>
                <w:rFonts w:ascii="Cambria" w:hAnsi="Cambria" w:cs="Arial"/>
                <w:b/>
                <w:sz w:val="20"/>
                <w:szCs w:val="20"/>
                <w:lang w:val="en-GB"/>
              </w:rPr>
              <w:t>METHODS</w:t>
            </w:r>
          </w:p>
          <w:p w:rsidR="00196554" w:rsidRPr="006403CB" w:rsidRDefault="00196554" w:rsidP="00196554">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rsidR="00196554" w:rsidRPr="006403CB" w:rsidRDefault="00196554" w:rsidP="00196554">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w:t>
            </w:r>
            <w:r>
              <w:rPr>
                <w:rFonts w:ascii="Cambria" w:hAnsi="Cambria" w:cs="Arial"/>
                <w:i/>
                <w:sz w:val="16"/>
                <w:szCs w:val="16"/>
                <w:lang w:val="en-GB"/>
              </w:rPr>
              <w:t>s</w:t>
            </w:r>
            <w:r w:rsidRPr="006403CB">
              <w:rPr>
                <w:rFonts w:ascii="Cambria" w:hAnsi="Cambria" w:cs="Arial"/>
                <w:i/>
                <w:sz w:val="16"/>
                <w:szCs w:val="16"/>
                <w:lang w:val="en-GB"/>
              </w:rPr>
              <w:t xml:space="preserve">, </w:t>
            </w:r>
            <w:r>
              <w:rPr>
                <w:rFonts w:ascii="Cambria" w:hAnsi="Cambria" w:cs="Arial"/>
                <w:i/>
                <w:sz w:val="16"/>
                <w:szCs w:val="16"/>
                <w:lang w:val="en-GB"/>
              </w:rPr>
              <w:t xml:space="preserve">report </w:t>
            </w:r>
            <w:r w:rsidRPr="006403CB">
              <w:rPr>
                <w:rFonts w:ascii="Cambria" w:hAnsi="Cambria" w:cs="Arial"/>
                <w:i/>
                <w:sz w:val="16"/>
                <w:szCs w:val="16"/>
                <w:lang w:val="en-GB"/>
              </w:rPr>
              <w:t>writing, artistic creativity, etc.</w:t>
            </w:r>
          </w:p>
          <w:p w:rsidR="00196554" w:rsidRDefault="00196554" w:rsidP="00196554">
            <w:pPr>
              <w:jc w:val="both"/>
              <w:rPr>
                <w:rFonts w:asciiTheme="majorHAnsi" w:hAnsiTheme="majorHAnsi" w:cs="Arial"/>
                <w:i/>
                <w:sz w:val="20"/>
                <w:szCs w:val="20"/>
                <w:lang w:val="en-GB"/>
              </w:rPr>
            </w:pPr>
          </w:p>
          <w:p w:rsidR="00955FA7" w:rsidRPr="00196554" w:rsidRDefault="00196554" w:rsidP="00196554">
            <w:pPr>
              <w:jc w:val="both"/>
              <w:rPr>
                <w:rFonts w:ascii="Calibri" w:hAnsi="Calibri" w:cs="Arial"/>
                <w:i/>
                <w:sz w:val="16"/>
                <w:szCs w:val="16"/>
                <w:lang w:val="en-GB"/>
              </w:rPr>
            </w:pPr>
            <w:r w:rsidRPr="00244E4B">
              <w:rPr>
                <w:rFonts w:asciiTheme="majorHAnsi" w:hAnsiTheme="majorHAnsi" w:cs="Arial"/>
                <w:i/>
                <w:sz w:val="16"/>
                <w:szCs w:val="16"/>
                <w:lang w:val="en-GB"/>
              </w:rPr>
              <w:t>The student's study hours for each learning activity are given as well as the hours of non-guided study according to the ECTS principles</w:t>
            </w:r>
            <w:r>
              <w:rPr>
                <w:rFonts w:asciiTheme="majorHAnsi" w:hAnsiTheme="majorHAnsi" w:cs="Arial"/>
                <w:i/>
                <w:sz w:val="16"/>
                <w:szCs w:val="16"/>
                <w:lang w:val="en-GB"/>
              </w:rPr>
              <w:t>.</w:t>
            </w:r>
          </w:p>
        </w:tc>
        <w:tc>
          <w:tcPr>
            <w:tcW w:w="5166"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19655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196554" w:rsidRDefault="00196554">
                  <w:pPr>
                    <w:jc w:val="center"/>
                    <w:rPr>
                      <w:rFonts w:ascii="Calibri" w:hAnsi="Calibri" w:cs="Arial"/>
                      <w:b/>
                      <w:i/>
                      <w:sz w:val="20"/>
                      <w:szCs w:val="20"/>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196554" w:rsidRPr="00206BAF" w:rsidRDefault="00196554" w:rsidP="00157C5C">
                  <w:pPr>
                    <w:jc w:val="center"/>
                    <w:rPr>
                      <w:rFonts w:ascii="Cambria" w:hAnsi="Cambria" w:cs="Arial"/>
                      <w:b/>
                      <w:i/>
                      <w:sz w:val="20"/>
                      <w:szCs w:val="20"/>
                      <w:lang w:val="en-GB"/>
                    </w:rPr>
                  </w:pPr>
                  <w:r w:rsidRPr="00206BAF">
                    <w:rPr>
                      <w:rFonts w:ascii="Cambria" w:hAnsi="Cambria" w:cs="Arial"/>
                      <w:b/>
                      <w:i/>
                      <w:sz w:val="20"/>
                      <w:szCs w:val="20"/>
                      <w:lang w:val="en-GB"/>
                    </w:rPr>
                    <w:t>Semester workload</w:t>
                  </w:r>
                  <w:r>
                    <w:rPr>
                      <w:rFonts w:ascii="Cambria" w:hAnsi="Cambria" w:cs="Arial"/>
                      <w:b/>
                      <w:i/>
                      <w:sz w:val="20"/>
                      <w:szCs w:val="20"/>
                      <w:lang w:val="en-GB"/>
                    </w:rPr>
                    <w:t xml:space="preserve"> (study hours)</w:t>
                  </w:r>
                </w:p>
              </w:tc>
            </w:tr>
            <w:tr w:rsidR="00A025AB">
              <w:tc>
                <w:tcPr>
                  <w:tcW w:w="2467" w:type="dxa"/>
                  <w:tcBorders>
                    <w:top w:val="single" w:sz="4" w:space="0" w:color="auto"/>
                    <w:left w:val="single" w:sz="4" w:space="0" w:color="auto"/>
                    <w:bottom w:val="single" w:sz="4" w:space="0" w:color="auto"/>
                    <w:right w:val="single" w:sz="4" w:space="0" w:color="auto"/>
                  </w:tcBorders>
                </w:tcPr>
                <w:p w:rsidR="00A025AB" w:rsidRPr="004146C0" w:rsidRDefault="00196554" w:rsidP="003950AF">
                  <w:pPr>
                    <w:rPr>
                      <w:iCs/>
                      <w:sz w:val="22"/>
                      <w:lang w:val="el-GR"/>
                    </w:rPr>
                  </w:pPr>
                  <w:r w:rsidRPr="004146C0">
                    <w:rPr>
                      <w:rFonts w:asciiTheme="majorHAnsi" w:hAnsiTheme="majorHAnsi"/>
                      <w:sz w:val="22"/>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rsidR="00A025AB" w:rsidRPr="004146C0" w:rsidRDefault="00A025AB" w:rsidP="003950AF">
                  <w:pPr>
                    <w:jc w:val="center"/>
                    <w:rPr>
                      <w:rFonts w:asciiTheme="majorHAnsi" w:hAnsiTheme="majorHAnsi"/>
                      <w:sz w:val="22"/>
                      <w:szCs w:val="20"/>
                    </w:rPr>
                  </w:pPr>
                  <w:r w:rsidRPr="004146C0">
                    <w:rPr>
                      <w:rFonts w:asciiTheme="majorHAnsi" w:hAnsiTheme="majorHAnsi"/>
                      <w:sz w:val="22"/>
                      <w:szCs w:val="20"/>
                    </w:rPr>
                    <w:t>70</w:t>
                  </w:r>
                </w:p>
              </w:tc>
            </w:tr>
            <w:tr w:rsidR="00A025AB">
              <w:tc>
                <w:tcPr>
                  <w:tcW w:w="2467" w:type="dxa"/>
                  <w:tcBorders>
                    <w:top w:val="single" w:sz="4" w:space="0" w:color="auto"/>
                    <w:left w:val="single" w:sz="4" w:space="0" w:color="auto"/>
                    <w:bottom w:val="single" w:sz="4" w:space="0" w:color="auto"/>
                    <w:right w:val="single" w:sz="4" w:space="0" w:color="auto"/>
                  </w:tcBorders>
                </w:tcPr>
                <w:p w:rsidR="00A025AB" w:rsidRPr="004146C0" w:rsidRDefault="00196554" w:rsidP="00A025AB">
                  <w:pPr>
                    <w:rPr>
                      <w:rFonts w:asciiTheme="majorHAnsi" w:hAnsiTheme="majorHAnsi"/>
                      <w:iCs/>
                      <w:sz w:val="22"/>
                      <w:szCs w:val="20"/>
                      <w:lang w:val="en-GB"/>
                    </w:rPr>
                  </w:pPr>
                  <w:r w:rsidRPr="004146C0">
                    <w:rPr>
                      <w:rFonts w:asciiTheme="majorHAnsi" w:hAnsiTheme="majorHAnsi"/>
                      <w:sz w:val="22"/>
                      <w:szCs w:val="20"/>
                      <w:lang w:val="en-GB"/>
                    </w:rPr>
                    <w:t>Preparation of an individual bibliographic study</w:t>
                  </w:r>
                  <w:r w:rsidR="00A025AB" w:rsidRPr="004146C0">
                    <w:rPr>
                      <w:rFonts w:asciiTheme="majorHAnsi" w:hAnsiTheme="majorHAnsi"/>
                      <w:sz w:val="22"/>
                      <w:szCs w:val="20"/>
                      <w:lang w:val="en-GB"/>
                    </w:rPr>
                    <w:t xml:space="preserve"> (</w:t>
                  </w:r>
                  <w:r w:rsidR="00A025AB" w:rsidRPr="004146C0">
                    <w:rPr>
                      <w:rFonts w:asciiTheme="majorHAnsi" w:hAnsiTheme="majorHAnsi"/>
                      <w:sz w:val="22"/>
                      <w:szCs w:val="20"/>
                    </w:rPr>
                    <w:t>project</w:t>
                  </w:r>
                  <w:r w:rsidR="00A025AB" w:rsidRPr="004146C0">
                    <w:rPr>
                      <w:rFonts w:asciiTheme="majorHAnsi" w:hAnsiTheme="majorHAnsi"/>
                      <w:sz w:val="22"/>
                      <w:szCs w:val="20"/>
                      <w:lang w:val="en-GB"/>
                    </w:rPr>
                    <w:t>)</w:t>
                  </w:r>
                </w:p>
              </w:tc>
              <w:tc>
                <w:tcPr>
                  <w:tcW w:w="2468" w:type="dxa"/>
                  <w:tcBorders>
                    <w:top w:val="single" w:sz="4" w:space="0" w:color="auto"/>
                    <w:left w:val="single" w:sz="4" w:space="0" w:color="auto"/>
                    <w:bottom w:val="single" w:sz="4" w:space="0" w:color="auto"/>
                    <w:right w:val="single" w:sz="4" w:space="0" w:color="auto"/>
                  </w:tcBorders>
                </w:tcPr>
                <w:p w:rsidR="00A025AB" w:rsidRPr="004146C0" w:rsidRDefault="00A025AB" w:rsidP="003950AF">
                  <w:pPr>
                    <w:jc w:val="center"/>
                    <w:rPr>
                      <w:rFonts w:asciiTheme="majorHAnsi" w:hAnsiTheme="majorHAnsi"/>
                      <w:sz w:val="22"/>
                      <w:szCs w:val="20"/>
                    </w:rPr>
                  </w:pPr>
                  <w:r w:rsidRPr="004146C0">
                    <w:rPr>
                      <w:rFonts w:asciiTheme="majorHAnsi" w:hAnsiTheme="majorHAnsi"/>
                      <w:sz w:val="22"/>
                      <w:szCs w:val="20"/>
                    </w:rPr>
                    <w:t>30</w:t>
                  </w:r>
                </w:p>
              </w:tc>
            </w:tr>
            <w:tr w:rsidR="00A025AB">
              <w:tc>
                <w:tcPr>
                  <w:tcW w:w="2467" w:type="dxa"/>
                  <w:tcBorders>
                    <w:top w:val="single" w:sz="4" w:space="0" w:color="auto"/>
                    <w:left w:val="single" w:sz="4" w:space="0" w:color="auto"/>
                    <w:bottom w:val="single" w:sz="4" w:space="0" w:color="auto"/>
                    <w:right w:val="single" w:sz="4" w:space="0" w:color="auto"/>
                  </w:tcBorders>
                </w:tcPr>
                <w:p w:rsidR="00A025AB" w:rsidRPr="004146C0" w:rsidRDefault="00A025AB">
                  <w:pPr>
                    <w:rPr>
                      <w:rFonts w:ascii="Calibri" w:hAnsi="Calibri"/>
                      <w:iCs/>
                      <w:color w:val="002060"/>
                      <w:sz w:val="22"/>
                      <w:lang w:val="el-GR"/>
                    </w:rPr>
                  </w:pPr>
                </w:p>
              </w:tc>
              <w:tc>
                <w:tcPr>
                  <w:tcW w:w="2468" w:type="dxa"/>
                  <w:tcBorders>
                    <w:top w:val="single" w:sz="4" w:space="0" w:color="auto"/>
                    <w:left w:val="single" w:sz="4" w:space="0" w:color="auto"/>
                    <w:bottom w:val="single" w:sz="4" w:space="0" w:color="auto"/>
                    <w:right w:val="single" w:sz="4" w:space="0" w:color="auto"/>
                  </w:tcBorders>
                </w:tcPr>
                <w:p w:rsidR="00A025AB" w:rsidRPr="004146C0" w:rsidRDefault="00A025AB">
                  <w:pPr>
                    <w:jc w:val="center"/>
                    <w:rPr>
                      <w:rFonts w:asciiTheme="majorHAnsi" w:hAnsiTheme="majorHAnsi" w:cs="Arial"/>
                      <w:color w:val="002060"/>
                      <w:sz w:val="22"/>
                      <w:szCs w:val="20"/>
                      <w:lang w:val="el-GR"/>
                    </w:rPr>
                  </w:pPr>
                </w:p>
              </w:tc>
            </w:tr>
            <w:tr w:rsidR="00A025AB">
              <w:tc>
                <w:tcPr>
                  <w:tcW w:w="2467" w:type="dxa"/>
                  <w:tcBorders>
                    <w:top w:val="single" w:sz="4" w:space="0" w:color="auto"/>
                    <w:left w:val="single" w:sz="4" w:space="0" w:color="auto"/>
                    <w:bottom w:val="single" w:sz="4" w:space="0" w:color="auto"/>
                    <w:right w:val="single" w:sz="4" w:space="0" w:color="auto"/>
                  </w:tcBorders>
                </w:tcPr>
                <w:p w:rsidR="00A025AB" w:rsidRPr="004146C0" w:rsidRDefault="00A025AB">
                  <w:pPr>
                    <w:rPr>
                      <w:rFonts w:ascii="Calibri" w:hAnsi="Calibri"/>
                      <w:iCs/>
                      <w:color w:val="002060"/>
                      <w:sz w:val="22"/>
                    </w:rPr>
                  </w:pPr>
                </w:p>
              </w:tc>
              <w:tc>
                <w:tcPr>
                  <w:tcW w:w="2468" w:type="dxa"/>
                  <w:tcBorders>
                    <w:top w:val="single" w:sz="4" w:space="0" w:color="auto"/>
                    <w:left w:val="single" w:sz="4" w:space="0" w:color="auto"/>
                    <w:bottom w:val="single" w:sz="4" w:space="0" w:color="auto"/>
                    <w:right w:val="single" w:sz="4" w:space="0" w:color="auto"/>
                  </w:tcBorders>
                </w:tcPr>
                <w:p w:rsidR="00A025AB" w:rsidRPr="004146C0" w:rsidRDefault="00A025AB">
                  <w:pPr>
                    <w:jc w:val="center"/>
                    <w:rPr>
                      <w:rFonts w:asciiTheme="majorHAnsi" w:hAnsiTheme="majorHAnsi" w:cs="Arial"/>
                      <w:color w:val="002060"/>
                      <w:sz w:val="22"/>
                      <w:szCs w:val="20"/>
                      <w:lang w:val="el-GR"/>
                    </w:rPr>
                  </w:pPr>
                </w:p>
              </w:tc>
            </w:tr>
            <w:tr w:rsidR="00A025AB">
              <w:tc>
                <w:tcPr>
                  <w:tcW w:w="2467" w:type="dxa"/>
                  <w:tcBorders>
                    <w:top w:val="single" w:sz="4" w:space="0" w:color="auto"/>
                    <w:left w:val="single" w:sz="4" w:space="0" w:color="auto"/>
                    <w:bottom w:val="single" w:sz="4" w:space="0" w:color="auto"/>
                    <w:right w:val="single" w:sz="4" w:space="0" w:color="auto"/>
                  </w:tcBorders>
                </w:tcPr>
                <w:p w:rsidR="00A025AB" w:rsidRPr="004146C0" w:rsidRDefault="00A025AB">
                  <w:pPr>
                    <w:rPr>
                      <w:rFonts w:ascii="Calibri" w:hAnsi="Calibri"/>
                      <w:iCs/>
                      <w:color w:val="002060"/>
                      <w:sz w:val="22"/>
                      <w:lang w:val="el-GR"/>
                    </w:rPr>
                  </w:pPr>
                </w:p>
              </w:tc>
              <w:tc>
                <w:tcPr>
                  <w:tcW w:w="2468" w:type="dxa"/>
                  <w:tcBorders>
                    <w:top w:val="single" w:sz="4" w:space="0" w:color="auto"/>
                    <w:left w:val="single" w:sz="4" w:space="0" w:color="auto"/>
                    <w:bottom w:val="single" w:sz="4" w:space="0" w:color="auto"/>
                    <w:right w:val="single" w:sz="4" w:space="0" w:color="auto"/>
                  </w:tcBorders>
                </w:tcPr>
                <w:p w:rsidR="00A025AB" w:rsidRPr="004146C0" w:rsidRDefault="00A025AB">
                  <w:pPr>
                    <w:jc w:val="center"/>
                    <w:rPr>
                      <w:rFonts w:asciiTheme="majorHAnsi" w:hAnsiTheme="majorHAnsi" w:cs="Arial"/>
                      <w:color w:val="002060"/>
                      <w:sz w:val="22"/>
                      <w:szCs w:val="20"/>
                      <w:lang w:val="el-GR"/>
                    </w:rPr>
                  </w:pPr>
                </w:p>
              </w:tc>
            </w:tr>
            <w:tr w:rsidR="00A025AB">
              <w:tc>
                <w:tcPr>
                  <w:tcW w:w="2467" w:type="dxa"/>
                  <w:tcBorders>
                    <w:top w:val="single" w:sz="4" w:space="0" w:color="auto"/>
                    <w:left w:val="single" w:sz="4" w:space="0" w:color="auto"/>
                    <w:bottom w:val="single" w:sz="4" w:space="0" w:color="auto"/>
                    <w:right w:val="single" w:sz="4" w:space="0" w:color="auto"/>
                  </w:tcBorders>
                </w:tcPr>
                <w:p w:rsidR="00A025AB" w:rsidRPr="004146C0" w:rsidRDefault="00A025AB">
                  <w:pPr>
                    <w:rPr>
                      <w:rFonts w:ascii="Calibri" w:hAnsi="Calibri"/>
                      <w:iCs/>
                      <w:color w:val="002060"/>
                      <w:sz w:val="22"/>
                    </w:rPr>
                  </w:pPr>
                </w:p>
              </w:tc>
              <w:tc>
                <w:tcPr>
                  <w:tcW w:w="2468" w:type="dxa"/>
                  <w:tcBorders>
                    <w:top w:val="single" w:sz="4" w:space="0" w:color="auto"/>
                    <w:left w:val="single" w:sz="4" w:space="0" w:color="auto"/>
                    <w:bottom w:val="single" w:sz="4" w:space="0" w:color="auto"/>
                    <w:right w:val="single" w:sz="4" w:space="0" w:color="auto"/>
                  </w:tcBorders>
                </w:tcPr>
                <w:p w:rsidR="00A025AB" w:rsidRPr="004146C0" w:rsidRDefault="00A025AB">
                  <w:pPr>
                    <w:rPr>
                      <w:rFonts w:asciiTheme="majorHAnsi" w:hAnsiTheme="majorHAnsi" w:cs="Arial"/>
                      <w:i/>
                      <w:color w:val="002060"/>
                      <w:sz w:val="22"/>
                      <w:szCs w:val="20"/>
                      <w:lang w:val="el-GR"/>
                    </w:rPr>
                  </w:pPr>
                </w:p>
              </w:tc>
            </w:tr>
            <w:tr w:rsidR="00A025AB">
              <w:tc>
                <w:tcPr>
                  <w:tcW w:w="2467" w:type="dxa"/>
                  <w:tcBorders>
                    <w:top w:val="single" w:sz="4" w:space="0" w:color="auto"/>
                    <w:left w:val="single" w:sz="4" w:space="0" w:color="auto"/>
                    <w:bottom w:val="single" w:sz="4" w:space="0" w:color="auto"/>
                    <w:right w:val="single" w:sz="4" w:space="0" w:color="auto"/>
                  </w:tcBorders>
                </w:tcPr>
                <w:p w:rsidR="00A025AB" w:rsidRPr="004146C0" w:rsidRDefault="00A025AB">
                  <w:pPr>
                    <w:rPr>
                      <w:rFonts w:ascii="Calibri" w:hAnsi="Calibri"/>
                      <w:iCs/>
                      <w:color w:val="002060"/>
                      <w:sz w:val="22"/>
                    </w:rPr>
                  </w:pPr>
                </w:p>
              </w:tc>
              <w:tc>
                <w:tcPr>
                  <w:tcW w:w="2468" w:type="dxa"/>
                  <w:tcBorders>
                    <w:top w:val="single" w:sz="4" w:space="0" w:color="auto"/>
                    <w:left w:val="single" w:sz="4" w:space="0" w:color="auto"/>
                    <w:bottom w:val="single" w:sz="4" w:space="0" w:color="auto"/>
                    <w:right w:val="single" w:sz="4" w:space="0" w:color="auto"/>
                  </w:tcBorders>
                </w:tcPr>
                <w:p w:rsidR="00A025AB" w:rsidRPr="004146C0" w:rsidRDefault="00A025AB">
                  <w:pPr>
                    <w:rPr>
                      <w:rFonts w:asciiTheme="majorHAnsi" w:hAnsiTheme="majorHAnsi" w:cs="Arial"/>
                      <w:i/>
                      <w:color w:val="002060"/>
                      <w:sz w:val="22"/>
                      <w:szCs w:val="20"/>
                      <w:lang w:val="el-GR"/>
                    </w:rPr>
                  </w:pPr>
                </w:p>
              </w:tc>
            </w:tr>
            <w:tr w:rsidR="00A025AB">
              <w:tc>
                <w:tcPr>
                  <w:tcW w:w="2467" w:type="dxa"/>
                  <w:tcBorders>
                    <w:top w:val="single" w:sz="4" w:space="0" w:color="auto"/>
                    <w:left w:val="single" w:sz="4" w:space="0" w:color="auto"/>
                    <w:bottom w:val="single" w:sz="4" w:space="0" w:color="auto"/>
                    <w:right w:val="single" w:sz="4" w:space="0" w:color="auto"/>
                  </w:tcBorders>
                </w:tcPr>
                <w:p w:rsidR="00A025AB" w:rsidRPr="004146C0" w:rsidRDefault="00A025AB">
                  <w:pPr>
                    <w:rPr>
                      <w:rFonts w:ascii="Calibri" w:hAnsi="Calibri"/>
                      <w:iCs/>
                      <w:color w:val="002060"/>
                      <w:sz w:val="22"/>
                    </w:rPr>
                  </w:pPr>
                </w:p>
              </w:tc>
              <w:tc>
                <w:tcPr>
                  <w:tcW w:w="2468" w:type="dxa"/>
                  <w:tcBorders>
                    <w:top w:val="single" w:sz="4" w:space="0" w:color="auto"/>
                    <w:left w:val="single" w:sz="4" w:space="0" w:color="auto"/>
                    <w:bottom w:val="single" w:sz="4" w:space="0" w:color="auto"/>
                    <w:right w:val="single" w:sz="4" w:space="0" w:color="auto"/>
                  </w:tcBorders>
                </w:tcPr>
                <w:p w:rsidR="00A025AB" w:rsidRPr="004146C0" w:rsidRDefault="00A025AB">
                  <w:pPr>
                    <w:rPr>
                      <w:rFonts w:asciiTheme="majorHAnsi" w:hAnsiTheme="majorHAnsi" w:cs="Arial"/>
                      <w:i/>
                      <w:color w:val="002060"/>
                      <w:sz w:val="22"/>
                      <w:szCs w:val="20"/>
                      <w:lang w:val="el-GR"/>
                    </w:rPr>
                  </w:pPr>
                </w:p>
              </w:tc>
            </w:tr>
            <w:tr w:rsidR="00A025AB">
              <w:tc>
                <w:tcPr>
                  <w:tcW w:w="2467" w:type="dxa"/>
                  <w:tcBorders>
                    <w:top w:val="single" w:sz="4" w:space="0" w:color="auto"/>
                    <w:left w:val="single" w:sz="4" w:space="0" w:color="auto"/>
                    <w:bottom w:val="single" w:sz="4" w:space="0" w:color="auto"/>
                    <w:right w:val="single" w:sz="4" w:space="0" w:color="auto"/>
                  </w:tcBorders>
                </w:tcPr>
                <w:p w:rsidR="00A025AB" w:rsidRPr="004146C0" w:rsidRDefault="00A025AB">
                  <w:pPr>
                    <w:rPr>
                      <w:rFonts w:ascii="Calibri" w:hAnsi="Calibri"/>
                      <w:iCs/>
                      <w:color w:val="002060"/>
                      <w:sz w:val="22"/>
                      <w:lang w:val="el-GR"/>
                    </w:rPr>
                  </w:pPr>
                </w:p>
              </w:tc>
              <w:tc>
                <w:tcPr>
                  <w:tcW w:w="2468" w:type="dxa"/>
                  <w:tcBorders>
                    <w:top w:val="single" w:sz="4" w:space="0" w:color="auto"/>
                    <w:left w:val="single" w:sz="4" w:space="0" w:color="auto"/>
                    <w:bottom w:val="single" w:sz="4" w:space="0" w:color="auto"/>
                    <w:right w:val="single" w:sz="4" w:space="0" w:color="auto"/>
                  </w:tcBorders>
                </w:tcPr>
                <w:p w:rsidR="00A025AB" w:rsidRPr="004146C0" w:rsidRDefault="00A025AB">
                  <w:pPr>
                    <w:jc w:val="center"/>
                    <w:rPr>
                      <w:rFonts w:asciiTheme="majorHAnsi" w:hAnsiTheme="majorHAnsi" w:cs="Arial"/>
                      <w:color w:val="002060"/>
                      <w:sz w:val="22"/>
                      <w:szCs w:val="20"/>
                      <w:lang w:val="el-GR"/>
                    </w:rPr>
                  </w:pPr>
                </w:p>
              </w:tc>
            </w:tr>
            <w:tr w:rsidR="00196554">
              <w:tc>
                <w:tcPr>
                  <w:tcW w:w="2467" w:type="dxa"/>
                  <w:tcBorders>
                    <w:top w:val="single" w:sz="4" w:space="0" w:color="auto"/>
                    <w:left w:val="single" w:sz="4" w:space="0" w:color="auto"/>
                    <w:bottom w:val="single" w:sz="4" w:space="0" w:color="auto"/>
                    <w:right w:val="single" w:sz="4" w:space="0" w:color="auto"/>
                  </w:tcBorders>
                </w:tcPr>
                <w:p w:rsidR="00196554" w:rsidRPr="004146C0" w:rsidRDefault="00196554" w:rsidP="00157C5C">
                  <w:pPr>
                    <w:rPr>
                      <w:rFonts w:asciiTheme="majorHAnsi" w:hAnsiTheme="majorHAnsi"/>
                      <w:iCs/>
                      <w:sz w:val="22"/>
                      <w:szCs w:val="20"/>
                      <w:lang w:val="en-GB"/>
                    </w:rPr>
                  </w:pPr>
                  <w:r w:rsidRPr="004146C0">
                    <w:rPr>
                      <w:rFonts w:asciiTheme="majorHAnsi" w:hAnsiTheme="majorHAnsi"/>
                      <w:iCs/>
                      <w:sz w:val="22"/>
                      <w:szCs w:val="20"/>
                      <w:lang w:val="en-GB"/>
                    </w:rPr>
                    <w:t>Course total</w:t>
                  </w:r>
                </w:p>
              </w:tc>
              <w:tc>
                <w:tcPr>
                  <w:tcW w:w="2468" w:type="dxa"/>
                  <w:tcBorders>
                    <w:top w:val="single" w:sz="4" w:space="0" w:color="auto"/>
                    <w:left w:val="single" w:sz="4" w:space="0" w:color="auto"/>
                    <w:bottom w:val="single" w:sz="4" w:space="0" w:color="auto"/>
                    <w:right w:val="single" w:sz="4" w:space="0" w:color="auto"/>
                  </w:tcBorders>
                  <w:vAlign w:val="center"/>
                </w:tcPr>
                <w:p w:rsidR="00196554" w:rsidRPr="004146C0" w:rsidRDefault="00196554">
                  <w:pPr>
                    <w:jc w:val="center"/>
                    <w:rPr>
                      <w:rFonts w:asciiTheme="majorHAnsi" w:hAnsiTheme="majorHAnsi"/>
                      <w:sz w:val="22"/>
                      <w:szCs w:val="20"/>
                    </w:rPr>
                  </w:pPr>
                  <w:r w:rsidRPr="004146C0">
                    <w:rPr>
                      <w:rFonts w:asciiTheme="majorHAnsi" w:hAnsiTheme="majorHAnsi"/>
                      <w:sz w:val="22"/>
                      <w:szCs w:val="20"/>
                    </w:rPr>
                    <w:t>100</w:t>
                  </w:r>
                </w:p>
              </w:tc>
            </w:tr>
          </w:tbl>
          <w:p w:rsidR="00955FA7" w:rsidRDefault="00955FA7">
            <w:pPr>
              <w:rPr>
                <w:rFonts w:ascii="Tahoma" w:hAnsi="Tahoma" w:cs="Tahoma"/>
              </w:rPr>
            </w:pPr>
          </w:p>
        </w:tc>
      </w:tr>
      <w:tr w:rsidR="00955FA7" w:rsidRPr="00765DCA" w:rsidTr="00955FA7">
        <w:tc>
          <w:tcPr>
            <w:tcW w:w="3306" w:type="dxa"/>
            <w:tcBorders>
              <w:top w:val="single" w:sz="4" w:space="0" w:color="auto"/>
              <w:left w:val="single" w:sz="4" w:space="0" w:color="auto"/>
              <w:bottom w:val="single" w:sz="4" w:space="0" w:color="auto"/>
              <w:right w:val="single" w:sz="4" w:space="0" w:color="auto"/>
            </w:tcBorders>
          </w:tcPr>
          <w:p w:rsidR="00765DCA" w:rsidRPr="006403CB" w:rsidRDefault="00765DCA" w:rsidP="00765DCA">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rsidR="00765DCA" w:rsidRPr="0042623A" w:rsidRDefault="00765DCA" w:rsidP="00765DCA">
            <w:pPr>
              <w:jc w:val="both"/>
              <w:rPr>
                <w:rFonts w:ascii="Cambria" w:hAnsi="Cambria" w:cs="Arial"/>
                <w:i/>
                <w:sz w:val="16"/>
                <w:szCs w:val="16"/>
                <w:lang w:val="en-GB"/>
              </w:rPr>
            </w:pPr>
            <w:r w:rsidRPr="0042623A">
              <w:rPr>
                <w:rFonts w:ascii="Cambria" w:hAnsi="Cambria" w:cs="Arial"/>
                <w:i/>
                <w:sz w:val="16"/>
                <w:szCs w:val="16"/>
                <w:lang w:val="en-GB"/>
              </w:rPr>
              <w:t>Description of the evaluation procedure</w:t>
            </w:r>
          </w:p>
          <w:p w:rsidR="00765DCA" w:rsidRPr="0042623A" w:rsidRDefault="00765DCA" w:rsidP="00765DCA">
            <w:pPr>
              <w:jc w:val="both"/>
              <w:rPr>
                <w:rFonts w:asciiTheme="majorHAnsi" w:hAnsiTheme="majorHAnsi" w:cs="Arial"/>
                <w:i/>
                <w:sz w:val="16"/>
                <w:szCs w:val="16"/>
                <w:lang w:val="en-GB"/>
              </w:rPr>
            </w:pPr>
          </w:p>
          <w:p w:rsidR="00765DCA" w:rsidRDefault="00765DCA" w:rsidP="00765DCA">
            <w:pPr>
              <w:jc w:val="both"/>
              <w:rPr>
                <w:rFonts w:ascii="Cambria" w:hAnsi="Cambria" w:cs="Arial"/>
                <w:i/>
                <w:sz w:val="16"/>
                <w:szCs w:val="16"/>
                <w:lang w:val="en-GB"/>
              </w:rPr>
            </w:pPr>
            <w:r w:rsidRPr="0042623A">
              <w:rPr>
                <w:rFonts w:ascii="Cambria" w:hAnsi="Cambria" w:cs="Arial"/>
                <w:i/>
                <w:sz w:val="16"/>
                <w:szCs w:val="16"/>
                <w:lang w:val="en-GB"/>
              </w:rPr>
              <w:t>Language of evaluation, methods of evaluation</w:t>
            </w:r>
            <w:r w:rsidRPr="0042623A">
              <w:rPr>
                <w:rFonts w:asciiTheme="majorHAnsi" w:hAnsiTheme="majorHAnsi" w:cs="Arial"/>
                <w:i/>
                <w:sz w:val="16"/>
                <w:szCs w:val="16"/>
                <w:lang w:val="en-GB"/>
              </w:rPr>
              <w:t xml:space="preserve">, summative or formative, </w:t>
            </w:r>
            <w:r w:rsidRPr="0042623A">
              <w:rPr>
                <w:rFonts w:ascii="Cambria" w:hAnsi="Cambria" w:cs="Arial"/>
                <w:i/>
                <w:sz w:val="16"/>
                <w:szCs w:val="16"/>
                <w:lang w:val="en-GB"/>
              </w:rPr>
              <w:t>multiple choice questionnaires, short-answer questions, open-ended questions, problem solving, written work, essay/report, oral examination, public presentation, laboratory work, clinical examination of patient, artistic interpretation, other</w:t>
            </w:r>
            <w:r>
              <w:rPr>
                <w:rFonts w:ascii="Cambria" w:hAnsi="Cambria" w:cs="Arial"/>
                <w:i/>
                <w:sz w:val="16"/>
                <w:szCs w:val="16"/>
                <w:lang w:val="en-GB"/>
              </w:rPr>
              <w:t>.</w:t>
            </w:r>
          </w:p>
          <w:p w:rsidR="00955FA7" w:rsidRPr="00765DCA" w:rsidRDefault="00765DCA" w:rsidP="00765DCA">
            <w:pPr>
              <w:jc w:val="both"/>
              <w:rPr>
                <w:rFonts w:ascii="Calibri" w:hAnsi="Calibri" w:cs="Arial"/>
                <w:i/>
                <w:sz w:val="16"/>
                <w:szCs w:val="16"/>
                <w:lang w:val="en-GB"/>
              </w:rPr>
            </w:pPr>
            <w:r w:rsidRPr="006403CB">
              <w:rPr>
                <w:rFonts w:ascii="Cambria" w:hAnsi="Cambria" w:cs="Arial"/>
                <w:i/>
                <w:sz w:val="16"/>
                <w:szCs w:val="16"/>
                <w:lang w:val="en-GB"/>
              </w:rPr>
              <w:t xml:space="preserve">Specifically-defined evaluation criteria are </w:t>
            </w:r>
            <w:r>
              <w:rPr>
                <w:rFonts w:ascii="Cambria" w:hAnsi="Cambria" w:cs="Arial"/>
                <w:i/>
                <w:sz w:val="16"/>
                <w:szCs w:val="16"/>
                <w:lang w:val="en-GB"/>
              </w:rPr>
              <w:t>stated</w:t>
            </w:r>
            <w:r w:rsidRPr="006403CB">
              <w:rPr>
                <w:rFonts w:ascii="Cambria" w:hAnsi="Cambria" w:cs="Arial"/>
                <w:i/>
                <w:sz w:val="16"/>
                <w:szCs w:val="16"/>
                <w:lang w:val="en-GB"/>
              </w:rPr>
              <w:t xml:space="preserve">, and if and where </w:t>
            </w:r>
            <w:r>
              <w:rPr>
                <w:rFonts w:ascii="Cambria" w:hAnsi="Cambria" w:cs="Arial"/>
                <w:i/>
                <w:sz w:val="16"/>
                <w:szCs w:val="16"/>
                <w:lang w:val="en-GB"/>
              </w:rPr>
              <w:t>those</w:t>
            </w:r>
            <w:r w:rsidRPr="006403CB">
              <w:rPr>
                <w:rFonts w:ascii="Cambria" w:hAnsi="Cambria" w:cs="Arial"/>
                <w:i/>
                <w:sz w:val="16"/>
                <w:szCs w:val="16"/>
                <w:lang w:val="en-GB"/>
              </w:rPr>
              <w:t xml:space="preserve"> are accessible </w:t>
            </w:r>
            <w:r w:rsidRPr="006403CB">
              <w:rPr>
                <w:rFonts w:ascii="Cambria" w:hAnsi="Cambria" w:cs="Arial"/>
                <w:i/>
                <w:sz w:val="16"/>
                <w:szCs w:val="16"/>
                <w:lang w:val="en-GB"/>
              </w:rPr>
              <w:lastRenderedPageBreak/>
              <w:t>to students.</w:t>
            </w:r>
          </w:p>
        </w:tc>
        <w:tc>
          <w:tcPr>
            <w:tcW w:w="5166" w:type="dxa"/>
            <w:tcBorders>
              <w:top w:val="single" w:sz="4" w:space="0" w:color="auto"/>
              <w:left w:val="single" w:sz="4" w:space="0" w:color="auto"/>
              <w:bottom w:val="single" w:sz="4" w:space="0" w:color="auto"/>
              <w:right w:val="single" w:sz="4" w:space="0" w:color="auto"/>
            </w:tcBorders>
          </w:tcPr>
          <w:p w:rsidR="00955FA7" w:rsidRPr="004E79D3" w:rsidRDefault="00955FA7">
            <w:pPr>
              <w:rPr>
                <w:rFonts w:asciiTheme="majorHAnsi" w:hAnsiTheme="majorHAnsi" w:cs="Arial"/>
                <w:color w:val="002060"/>
                <w:sz w:val="20"/>
                <w:szCs w:val="20"/>
                <w:lang w:val="en-GB"/>
              </w:rPr>
            </w:pPr>
          </w:p>
          <w:p w:rsidR="00A025AB" w:rsidRPr="004146C0" w:rsidRDefault="00A025AB" w:rsidP="00A025AB">
            <w:pPr>
              <w:pStyle w:val="Default"/>
              <w:rPr>
                <w:rFonts w:asciiTheme="majorHAnsi" w:hAnsiTheme="majorHAnsi" w:cs="Times New Roman"/>
                <w:sz w:val="22"/>
                <w:szCs w:val="20"/>
                <w:lang w:val="en-GB"/>
              </w:rPr>
            </w:pPr>
            <w:r w:rsidRPr="00765DCA">
              <w:rPr>
                <w:rFonts w:asciiTheme="majorHAnsi" w:hAnsiTheme="majorHAnsi" w:cs="Times New Roman"/>
                <w:sz w:val="20"/>
                <w:szCs w:val="20"/>
              </w:rPr>
              <w:t>Ι</w:t>
            </w:r>
            <w:r w:rsidRPr="0029766D">
              <w:rPr>
                <w:rFonts w:asciiTheme="majorHAnsi" w:hAnsiTheme="majorHAnsi" w:cs="Times New Roman"/>
                <w:sz w:val="20"/>
                <w:szCs w:val="20"/>
                <w:lang w:val="en-GB"/>
              </w:rPr>
              <w:t xml:space="preserve">. </w:t>
            </w:r>
            <w:r w:rsidR="0029766D" w:rsidRPr="004146C0">
              <w:rPr>
                <w:rFonts w:asciiTheme="majorHAnsi" w:hAnsiTheme="majorHAnsi" w:cs="Times New Roman"/>
                <w:sz w:val="22"/>
                <w:szCs w:val="20"/>
                <w:lang w:val="en-GB"/>
              </w:rPr>
              <w:t xml:space="preserve">Average score of three written tests examination </w:t>
            </w:r>
            <w:r w:rsidRPr="004146C0">
              <w:rPr>
                <w:rFonts w:asciiTheme="majorHAnsi" w:hAnsiTheme="majorHAnsi" w:cs="Times New Roman"/>
                <w:sz w:val="22"/>
                <w:szCs w:val="20"/>
                <w:lang w:val="en-GB"/>
              </w:rPr>
              <w:t xml:space="preserve">(65%) </w:t>
            </w:r>
            <w:r w:rsidR="0029766D" w:rsidRPr="004146C0">
              <w:rPr>
                <w:rFonts w:asciiTheme="majorHAnsi" w:hAnsiTheme="majorHAnsi" w:cs="Times New Roman"/>
                <w:sz w:val="22"/>
                <w:szCs w:val="20"/>
                <w:lang w:val="en-GB"/>
              </w:rPr>
              <w:t>that include</w:t>
            </w:r>
            <w:r w:rsidRPr="004146C0">
              <w:rPr>
                <w:rFonts w:asciiTheme="majorHAnsi" w:hAnsiTheme="majorHAnsi" w:cs="Times New Roman"/>
                <w:sz w:val="22"/>
                <w:szCs w:val="20"/>
                <w:lang w:val="en-GB"/>
              </w:rPr>
              <w:t xml:space="preserve">: </w:t>
            </w:r>
          </w:p>
          <w:p w:rsidR="00765DCA" w:rsidRPr="004146C0" w:rsidRDefault="00765DCA" w:rsidP="00765DCA">
            <w:pPr>
              <w:pStyle w:val="Default"/>
              <w:rPr>
                <w:rFonts w:asciiTheme="majorHAnsi" w:hAnsiTheme="majorHAnsi" w:cs="Times New Roman"/>
                <w:sz w:val="22"/>
                <w:szCs w:val="20"/>
                <w:lang w:val="en-GB"/>
              </w:rPr>
            </w:pPr>
            <w:r w:rsidRPr="004146C0">
              <w:rPr>
                <w:rFonts w:asciiTheme="majorHAnsi" w:hAnsiTheme="majorHAnsi" w:cs="Times New Roman"/>
                <w:sz w:val="22"/>
                <w:szCs w:val="20"/>
                <w:lang w:val="en-GB"/>
              </w:rPr>
              <w:t xml:space="preserve">- Multiple-choice questions </w:t>
            </w:r>
          </w:p>
          <w:p w:rsidR="00765DCA" w:rsidRPr="004146C0" w:rsidRDefault="00765DCA" w:rsidP="00765DCA">
            <w:pPr>
              <w:pStyle w:val="Default"/>
              <w:rPr>
                <w:rFonts w:asciiTheme="majorHAnsi" w:hAnsiTheme="majorHAnsi" w:cs="Times New Roman"/>
                <w:sz w:val="22"/>
                <w:szCs w:val="20"/>
                <w:lang w:val="en-GB"/>
              </w:rPr>
            </w:pPr>
            <w:r w:rsidRPr="004146C0">
              <w:rPr>
                <w:rFonts w:asciiTheme="majorHAnsi" w:hAnsiTheme="majorHAnsi" w:cs="Times New Roman"/>
                <w:sz w:val="22"/>
                <w:szCs w:val="20"/>
                <w:lang w:val="en-GB"/>
              </w:rPr>
              <w:t>- Short-answer questions</w:t>
            </w:r>
          </w:p>
          <w:p w:rsidR="00A025AB" w:rsidRPr="004146C0" w:rsidRDefault="00A025AB" w:rsidP="00A025AB">
            <w:pPr>
              <w:rPr>
                <w:rFonts w:asciiTheme="majorHAnsi" w:hAnsiTheme="majorHAnsi"/>
                <w:sz w:val="22"/>
                <w:szCs w:val="20"/>
                <w:lang w:val="en-GB"/>
              </w:rPr>
            </w:pPr>
          </w:p>
          <w:p w:rsidR="00955FA7" w:rsidRPr="004146C0" w:rsidRDefault="00A025AB" w:rsidP="00A025AB">
            <w:pPr>
              <w:rPr>
                <w:rFonts w:asciiTheme="majorHAnsi" w:hAnsiTheme="majorHAnsi" w:cs="Arial"/>
                <w:color w:val="002060"/>
                <w:sz w:val="22"/>
                <w:szCs w:val="20"/>
                <w:lang w:val="en-GB"/>
              </w:rPr>
            </w:pPr>
            <w:r w:rsidRPr="004146C0">
              <w:rPr>
                <w:rFonts w:asciiTheme="majorHAnsi" w:hAnsiTheme="majorHAnsi"/>
                <w:sz w:val="22"/>
                <w:szCs w:val="20"/>
                <w:lang w:val="el-GR"/>
              </w:rPr>
              <w:t>ΙΙ</w:t>
            </w:r>
            <w:r w:rsidRPr="004146C0">
              <w:rPr>
                <w:rFonts w:asciiTheme="majorHAnsi" w:hAnsiTheme="majorHAnsi"/>
                <w:sz w:val="22"/>
                <w:szCs w:val="20"/>
                <w:lang w:val="en-GB"/>
              </w:rPr>
              <w:t xml:space="preserve">. </w:t>
            </w:r>
            <w:r w:rsidR="00765DCA" w:rsidRPr="004146C0">
              <w:rPr>
                <w:rFonts w:asciiTheme="majorHAnsi" w:hAnsiTheme="majorHAnsi"/>
                <w:sz w:val="22"/>
                <w:szCs w:val="20"/>
                <w:lang w:val="en-GB"/>
              </w:rPr>
              <w:t xml:space="preserve">Preparation and presentation of an individual bibliographic study </w:t>
            </w:r>
            <w:r w:rsidRPr="004146C0">
              <w:rPr>
                <w:rFonts w:asciiTheme="majorHAnsi" w:hAnsiTheme="majorHAnsi"/>
                <w:sz w:val="22"/>
                <w:szCs w:val="20"/>
                <w:lang w:val="en-GB"/>
              </w:rPr>
              <w:t>(35%)</w:t>
            </w:r>
          </w:p>
          <w:p w:rsidR="00955FA7" w:rsidRPr="004146C0" w:rsidRDefault="00955FA7">
            <w:pPr>
              <w:rPr>
                <w:rFonts w:asciiTheme="majorHAnsi" w:hAnsiTheme="majorHAnsi" w:cs="Arial"/>
                <w:color w:val="002060"/>
                <w:sz w:val="22"/>
                <w:szCs w:val="20"/>
                <w:lang w:val="en-GB"/>
              </w:rPr>
            </w:pPr>
          </w:p>
          <w:p w:rsidR="00955FA7" w:rsidRPr="00AC3E13" w:rsidRDefault="00765DCA">
            <w:pPr>
              <w:rPr>
                <w:lang w:val="en-GB"/>
              </w:rPr>
            </w:pPr>
            <w:r w:rsidRPr="004146C0">
              <w:rPr>
                <w:rFonts w:asciiTheme="majorHAnsi" w:hAnsiTheme="majorHAnsi"/>
                <w:sz w:val="22"/>
                <w:szCs w:val="20"/>
                <w:u w:val="single"/>
                <w:lang w:val="en-GB"/>
              </w:rPr>
              <w:t>Evaluation criteria</w:t>
            </w:r>
            <w:r w:rsidRPr="004146C0">
              <w:rPr>
                <w:rFonts w:asciiTheme="majorHAnsi" w:hAnsiTheme="majorHAnsi"/>
                <w:sz w:val="22"/>
                <w:szCs w:val="20"/>
                <w:lang w:val="en-GB"/>
              </w:rPr>
              <w:t xml:space="preserve">: They are reported annually at the first lecture of the course and repeated during </w:t>
            </w:r>
            <w:r w:rsidRPr="004146C0">
              <w:rPr>
                <w:rFonts w:asciiTheme="majorHAnsi" w:hAnsiTheme="majorHAnsi"/>
                <w:sz w:val="22"/>
                <w:szCs w:val="20"/>
                <w:lang w:val="en-GB"/>
              </w:rPr>
              <w:lastRenderedPageBreak/>
              <w:t>the course if necessary. They are also posted on the course page (e-course).</w:t>
            </w:r>
          </w:p>
        </w:tc>
      </w:tr>
    </w:tbl>
    <w:p w:rsidR="00955FA7" w:rsidRPr="00AC3E13" w:rsidRDefault="00AC3E13" w:rsidP="00955FA7">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sz w:val="22"/>
          <w:szCs w:val="22"/>
        </w:rPr>
      </w:pPr>
      <w:r w:rsidRPr="00AC3E13">
        <w:rPr>
          <w:rFonts w:asciiTheme="majorHAnsi" w:hAnsiTheme="majorHAnsi" w:cs="Arial"/>
          <w:b/>
          <w:color w:val="000000"/>
          <w:sz w:val="22"/>
          <w:szCs w:val="22"/>
        </w:rPr>
        <w:lastRenderedPageBreak/>
        <w:t>SUGGESTED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955FA7" w:rsidRPr="00AC3E13" w:rsidTr="00955FA7">
        <w:tc>
          <w:tcPr>
            <w:tcW w:w="8472" w:type="dxa"/>
            <w:tcBorders>
              <w:top w:val="single" w:sz="4" w:space="0" w:color="auto"/>
              <w:left w:val="single" w:sz="4" w:space="0" w:color="auto"/>
              <w:bottom w:val="single" w:sz="4" w:space="0" w:color="auto"/>
              <w:right w:val="single" w:sz="4" w:space="0" w:color="auto"/>
            </w:tcBorders>
          </w:tcPr>
          <w:p w:rsidR="00AC3E13" w:rsidRPr="00581AFB" w:rsidRDefault="00AC3E13" w:rsidP="00AC3E13">
            <w:pPr>
              <w:jc w:val="both"/>
              <w:rPr>
                <w:rFonts w:asciiTheme="majorHAnsi" w:hAnsiTheme="majorHAnsi" w:cs="Arial"/>
                <w:i/>
                <w:sz w:val="20"/>
                <w:szCs w:val="20"/>
                <w:lang w:val="el-GR"/>
              </w:rPr>
            </w:pPr>
            <w:r w:rsidRPr="00581AFB">
              <w:rPr>
                <w:rFonts w:asciiTheme="majorHAnsi" w:hAnsiTheme="majorHAnsi" w:cs="Arial"/>
                <w:i/>
                <w:sz w:val="20"/>
                <w:szCs w:val="20"/>
                <w:lang w:val="el-GR"/>
              </w:rPr>
              <w:t>-</w:t>
            </w:r>
            <w:r>
              <w:rPr>
                <w:rFonts w:asciiTheme="majorHAnsi" w:hAnsiTheme="majorHAnsi" w:cs="Arial"/>
                <w:i/>
                <w:sz w:val="20"/>
                <w:szCs w:val="20"/>
                <w:lang w:val="en-GB"/>
              </w:rPr>
              <w:t xml:space="preserve"> Suggested Bibliography</w:t>
            </w:r>
            <w:r w:rsidRPr="00581AFB">
              <w:rPr>
                <w:rFonts w:asciiTheme="majorHAnsi" w:hAnsiTheme="majorHAnsi" w:cs="Arial"/>
                <w:i/>
                <w:sz w:val="20"/>
                <w:szCs w:val="20"/>
                <w:lang w:val="el-GR"/>
              </w:rPr>
              <w:t>:</w:t>
            </w:r>
          </w:p>
          <w:p w:rsidR="00DC6A33" w:rsidRDefault="00AC3E13" w:rsidP="00AC3E13">
            <w:pPr>
              <w:shd w:val="clear" w:color="auto" w:fill="FFFFFF"/>
              <w:rPr>
                <w:rFonts w:asciiTheme="majorHAnsi" w:hAnsiTheme="majorHAnsi" w:cs="Arial"/>
                <w:i/>
                <w:sz w:val="20"/>
                <w:szCs w:val="20"/>
                <w:lang w:val="en-GB"/>
              </w:rPr>
            </w:pPr>
            <w:r w:rsidRPr="00581AFB">
              <w:rPr>
                <w:rFonts w:asciiTheme="majorHAnsi" w:hAnsiTheme="majorHAnsi" w:cs="Arial"/>
                <w:i/>
                <w:sz w:val="20"/>
                <w:szCs w:val="20"/>
                <w:lang w:val="el-GR"/>
              </w:rPr>
              <w:t>-</w:t>
            </w:r>
            <w:r>
              <w:rPr>
                <w:rFonts w:asciiTheme="majorHAnsi" w:hAnsiTheme="majorHAnsi" w:cs="Arial"/>
                <w:i/>
                <w:sz w:val="20"/>
                <w:szCs w:val="20"/>
                <w:lang w:val="en-GB"/>
              </w:rPr>
              <w:t xml:space="preserve"> </w:t>
            </w:r>
            <w:r w:rsidRPr="007E0499">
              <w:rPr>
                <w:rFonts w:asciiTheme="majorHAnsi" w:hAnsiTheme="majorHAnsi" w:cs="Arial"/>
                <w:i/>
                <w:sz w:val="20"/>
                <w:szCs w:val="20"/>
                <w:lang w:val="el-GR"/>
              </w:rPr>
              <w:t>Related scientific journals:</w:t>
            </w:r>
          </w:p>
          <w:p w:rsidR="00AC3E13" w:rsidRPr="00AC3E13" w:rsidRDefault="00AC3E13" w:rsidP="00AC3E13">
            <w:pPr>
              <w:shd w:val="clear" w:color="auto" w:fill="FFFFFF"/>
              <w:rPr>
                <w:lang w:val="en-GB"/>
              </w:rPr>
            </w:pPr>
          </w:p>
          <w:p w:rsidR="00DC6A33" w:rsidRPr="004146C0" w:rsidRDefault="00260D24" w:rsidP="00DC6A33">
            <w:pPr>
              <w:shd w:val="clear" w:color="auto" w:fill="FFFFFF"/>
              <w:rPr>
                <w:rFonts w:asciiTheme="majorHAnsi" w:hAnsiTheme="majorHAnsi"/>
                <w:color w:val="555555"/>
                <w:sz w:val="22"/>
                <w:szCs w:val="22"/>
                <w:lang w:val="en-GB"/>
              </w:rPr>
            </w:pPr>
            <w:r w:rsidRPr="004146C0">
              <w:rPr>
                <w:rFonts w:asciiTheme="majorHAnsi" w:hAnsiTheme="majorHAnsi"/>
                <w:sz w:val="22"/>
                <w:szCs w:val="22"/>
                <w:lang w:val="en-GB"/>
              </w:rPr>
              <w:t>Textbook</w:t>
            </w:r>
            <w:r w:rsidR="00DC6A33" w:rsidRPr="004146C0">
              <w:rPr>
                <w:rFonts w:asciiTheme="majorHAnsi" w:hAnsiTheme="majorHAnsi"/>
                <w:sz w:val="22"/>
                <w:szCs w:val="22"/>
                <w:lang w:val="en-GB"/>
              </w:rPr>
              <w:t xml:space="preserve">. </w:t>
            </w:r>
            <w:r w:rsidRPr="004146C0">
              <w:rPr>
                <w:rFonts w:asciiTheme="majorHAnsi" w:hAnsiTheme="majorHAnsi"/>
                <w:sz w:val="22"/>
                <w:szCs w:val="22"/>
                <w:lang w:val="en-GB"/>
              </w:rPr>
              <w:t>One of the following (free distribution)</w:t>
            </w:r>
            <w:r w:rsidR="00DC6A33" w:rsidRPr="004146C0">
              <w:rPr>
                <w:rFonts w:asciiTheme="majorHAnsi" w:hAnsiTheme="majorHAnsi"/>
                <w:sz w:val="22"/>
                <w:szCs w:val="22"/>
                <w:lang w:val="en-GB"/>
              </w:rPr>
              <w:t xml:space="preserve"> </w:t>
            </w:r>
          </w:p>
          <w:p w:rsidR="00DC6A33" w:rsidRPr="004146C0" w:rsidRDefault="00DC6A33" w:rsidP="00DC6A33">
            <w:pPr>
              <w:shd w:val="clear" w:color="auto" w:fill="FFFFFF"/>
              <w:rPr>
                <w:rFonts w:asciiTheme="majorHAnsi" w:hAnsiTheme="majorHAnsi"/>
                <w:color w:val="555555"/>
                <w:sz w:val="22"/>
                <w:szCs w:val="22"/>
                <w:lang w:val="en-GB"/>
              </w:rPr>
            </w:pPr>
          </w:p>
          <w:p w:rsidR="00DC6A33" w:rsidRPr="004146C0" w:rsidRDefault="00260D24" w:rsidP="00DC6A33">
            <w:pPr>
              <w:numPr>
                <w:ilvl w:val="0"/>
                <w:numId w:val="3"/>
              </w:numPr>
              <w:shd w:val="clear" w:color="auto" w:fill="FFFFFF"/>
              <w:rPr>
                <w:rFonts w:asciiTheme="majorHAnsi" w:hAnsiTheme="majorHAnsi"/>
                <w:sz w:val="22"/>
                <w:szCs w:val="22"/>
                <w:lang w:val="en-GB"/>
              </w:rPr>
            </w:pPr>
            <w:r w:rsidRPr="004146C0">
              <w:rPr>
                <w:rFonts w:asciiTheme="majorHAnsi" w:hAnsiTheme="majorHAnsi"/>
                <w:sz w:val="22"/>
                <w:szCs w:val="22"/>
                <w:lang w:val="en-GB"/>
              </w:rPr>
              <w:t xml:space="preserve">Neuroscience of Behaviour, G. </w:t>
            </w:r>
            <w:proofErr w:type="spellStart"/>
            <w:r w:rsidRPr="004146C0">
              <w:rPr>
                <w:rFonts w:asciiTheme="majorHAnsi" w:hAnsiTheme="majorHAnsi"/>
                <w:sz w:val="22"/>
                <w:szCs w:val="22"/>
                <w:lang w:val="en-GB"/>
              </w:rPr>
              <w:t>Panagis</w:t>
            </w:r>
            <w:proofErr w:type="spellEnd"/>
            <w:r w:rsidRPr="004146C0">
              <w:rPr>
                <w:rFonts w:asciiTheme="majorHAnsi" w:hAnsiTheme="majorHAnsi"/>
                <w:sz w:val="22"/>
                <w:szCs w:val="22"/>
                <w:lang w:val="en-GB"/>
              </w:rPr>
              <w:t xml:space="preserve">, Medical Pubs. </w:t>
            </w:r>
            <w:proofErr w:type="spellStart"/>
            <w:r w:rsidRPr="004146C0">
              <w:rPr>
                <w:rFonts w:asciiTheme="majorHAnsi" w:hAnsiTheme="majorHAnsi"/>
                <w:sz w:val="22"/>
                <w:szCs w:val="22"/>
                <w:lang w:val="en-GB"/>
              </w:rPr>
              <w:t>Paschalides</w:t>
            </w:r>
            <w:proofErr w:type="spellEnd"/>
            <w:r w:rsidRPr="004146C0">
              <w:rPr>
                <w:rFonts w:asciiTheme="majorHAnsi" w:hAnsiTheme="majorHAnsi"/>
                <w:sz w:val="22"/>
                <w:szCs w:val="22"/>
                <w:lang w:val="en-GB"/>
              </w:rPr>
              <w:t>.</w:t>
            </w:r>
          </w:p>
          <w:p w:rsidR="00DC6A33" w:rsidRPr="004146C0" w:rsidRDefault="00260D24" w:rsidP="00DC6A33">
            <w:pPr>
              <w:numPr>
                <w:ilvl w:val="0"/>
                <w:numId w:val="3"/>
              </w:numPr>
              <w:shd w:val="clear" w:color="auto" w:fill="FFFFFF"/>
              <w:rPr>
                <w:rFonts w:asciiTheme="majorHAnsi" w:hAnsiTheme="majorHAnsi"/>
                <w:sz w:val="22"/>
                <w:szCs w:val="22"/>
                <w:lang w:val="en-GB"/>
              </w:rPr>
            </w:pPr>
            <w:r w:rsidRPr="004146C0">
              <w:rPr>
                <w:rFonts w:asciiTheme="majorHAnsi" w:hAnsiTheme="majorHAnsi"/>
                <w:sz w:val="22"/>
                <w:szCs w:val="22"/>
                <w:lang w:val="en-GB"/>
              </w:rPr>
              <w:t xml:space="preserve">Neuroscience and Behaviour *, E.R. </w:t>
            </w:r>
            <w:proofErr w:type="spellStart"/>
            <w:r w:rsidRPr="004146C0">
              <w:rPr>
                <w:rFonts w:asciiTheme="majorHAnsi" w:hAnsiTheme="majorHAnsi"/>
                <w:sz w:val="22"/>
                <w:szCs w:val="22"/>
                <w:lang w:val="en-GB"/>
              </w:rPr>
              <w:t>Kandel</w:t>
            </w:r>
            <w:proofErr w:type="spellEnd"/>
            <w:r w:rsidRPr="004146C0">
              <w:rPr>
                <w:rFonts w:asciiTheme="majorHAnsi" w:hAnsiTheme="majorHAnsi"/>
                <w:sz w:val="22"/>
                <w:szCs w:val="22"/>
                <w:lang w:val="en-GB"/>
              </w:rPr>
              <w:t xml:space="preserve">., J. H. Schwartz &amp; T.M. </w:t>
            </w:r>
            <w:proofErr w:type="spellStart"/>
            <w:r w:rsidRPr="004146C0">
              <w:rPr>
                <w:rFonts w:asciiTheme="majorHAnsi" w:hAnsiTheme="majorHAnsi"/>
                <w:sz w:val="22"/>
                <w:szCs w:val="22"/>
                <w:lang w:val="en-GB"/>
              </w:rPr>
              <w:t>Jessel</w:t>
            </w:r>
            <w:proofErr w:type="spellEnd"/>
            <w:r w:rsidRPr="004146C0">
              <w:rPr>
                <w:rFonts w:asciiTheme="majorHAnsi" w:hAnsiTheme="majorHAnsi"/>
                <w:sz w:val="22"/>
                <w:szCs w:val="22"/>
                <w:lang w:val="en-GB"/>
              </w:rPr>
              <w:t>, University Publications of Crete (* this book is very extensive in relation to the contents of the course).</w:t>
            </w:r>
          </w:p>
          <w:p w:rsidR="00DC6A33" w:rsidRPr="004146C0" w:rsidRDefault="00DC6A33" w:rsidP="00DC6A33">
            <w:pPr>
              <w:rPr>
                <w:rFonts w:asciiTheme="majorHAnsi" w:hAnsiTheme="majorHAnsi"/>
                <w:sz w:val="22"/>
                <w:szCs w:val="22"/>
                <w:lang w:val="en-GB"/>
              </w:rPr>
            </w:pPr>
            <w:r w:rsidRPr="004146C0">
              <w:rPr>
                <w:rFonts w:asciiTheme="majorHAnsi" w:hAnsiTheme="majorHAnsi"/>
                <w:sz w:val="22"/>
                <w:szCs w:val="22"/>
                <w:lang w:val="en-GB"/>
              </w:rPr>
              <w:t xml:space="preserve"> </w:t>
            </w:r>
          </w:p>
          <w:p w:rsidR="00DC6A33" w:rsidRPr="004146C0" w:rsidRDefault="00AC3E13" w:rsidP="00DC6A33">
            <w:pPr>
              <w:rPr>
                <w:rFonts w:asciiTheme="majorHAnsi" w:hAnsiTheme="majorHAnsi"/>
                <w:sz w:val="22"/>
                <w:szCs w:val="22"/>
                <w:lang w:val="en-GB"/>
              </w:rPr>
            </w:pPr>
            <w:r w:rsidRPr="004146C0">
              <w:rPr>
                <w:rFonts w:asciiTheme="majorHAnsi" w:hAnsiTheme="majorHAnsi"/>
                <w:bCs/>
                <w:color w:val="000000"/>
                <w:sz w:val="22"/>
                <w:szCs w:val="22"/>
                <w:lang w:val="en-GB"/>
              </w:rPr>
              <w:t>Further bibliography is suggested (this is not distributed but the books are available from the University Library) also electronically</w:t>
            </w:r>
            <w:r w:rsidR="00DC6A33" w:rsidRPr="004146C0">
              <w:rPr>
                <w:rFonts w:asciiTheme="majorHAnsi" w:hAnsiTheme="majorHAnsi"/>
                <w:sz w:val="22"/>
                <w:szCs w:val="22"/>
                <w:lang w:val="en-GB"/>
              </w:rPr>
              <w:t>,</w:t>
            </w:r>
          </w:p>
          <w:p w:rsidR="00DC6A33" w:rsidRPr="004146C0" w:rsidRDefault="00DC6A33" w:rsidP="00DC6A33">
            <w:pPr>
              <w:rPr>
                <w:rFonts w:asciiTheme="majorHAnsi" w:hAnsiTheme="majorHAnsi"/>
                <w:sz w:val="22"/>
                <w:szCs w:val="22"/>
                <w:lang w:val="en-GB"/>
              </w:rPr>
            </w:pPr>
          </w:p>
          <w:p w:rsidR="00363F43" w:rsidRPr="004146C0" w:rsidRDefault="00363F43" w:rsidP="00F24E12">
            <w:pPr>
              <w:pStyle w:val="a4"/>
              <w:numPr>
                <w:ilvl w:val="0"/>
                <w:numId w:val="6"/>
              </w:numPr>
              <w:rPr>
                <w:rFonts w:asciiTheme="majorHAnsi" w:hAnsiTheme="majorHAnsi"/>
                <w:sz w:val="22"/>
                <w:szCs w:val="22"/>
              </w:rPr>
            </w:pPr>
            <w:r w:rsidRPr="004146C0">
              <w:rPr>
                <w:rFonts w:asciiTheme="majorHAnsi" w:hAnsiTheme="majorHAnsi"/>
                <w:sz w:val="22"/>
                <w:szCs w:val="22"/>
              </w:rPr>
              <w:t>Neurotransmitters, Drugs and Brain Function, Edited by RA Webster,</w:t>
            </w:r>
            <w:r w:rsidR="00F24E12" w:rsidRPr="004146C0">
              <w:rPr>
                <w:rFonts w:asciiTheme="majorHAnsi" w:hAnsiTheme="majorHAnsi"/>
                <w:sz w:val="22"/>
                <w:szCs w:val="22"/>
              </w:rPr>
              <w:t xml:space="preserve"> </w:t>
            </w:r>
            <w:r w:rsidRPr="004146C0">
              <w:rPr>
                <w:rFonts w:asciiTheme="majorHAnsi" w:hAnsiTheme="majorHAnsi"/>
                <w:sz w:val="22"/>
                <w:szCs w:val="22"/>
              </w:rPr>
              <w:t>Editions Wiley, 2001</w:t>
            </w:r>
            <w:r w:rsidR="00AC3E13" w:rsidRPr="004146C0">
              <w:rPr>
                <w:rFonts w:asciiTheme="majorHAnsi" w:hAnsiTheme="majorHAnsi"/>
                <w:sz w:val="22"/>
                <w:szCs w:val="22"/>
              </w:rPr>
              <w:t>.</w:t>
            </w:r>
            <w:r w:rsidR="00260D24" w:rsidRPr="004146C0">
              <w:rPr>
                <w:rFonts w:asciiTheme="majorHAnsi" w:hAnsiTheme="majorHAnsi"/>
                <w:sz w:val="22"/>
                <w:szCs w:val="22"/>
              </w:rPr>
              <w:t xml:space="preserve"> </w:t>
            </w:r>
          </w:p>
          <w:p w:rsidR="00F24E12" w:rsidRPr="004146C0" w:rsidRDefault="00363F43" w:rsidP="00F24E12">
            <w:pPr>
              <w:pStyle w:val="a4"/>
              <w:numPr>
                <w:ilvl w:val="0"/>
                <w:numId w:val="6"/>
              </w:numPr>
              <w:rPr>
                <w:rFonts w:asciiTheme="majorHAnsi" w:hAnsiTheme="majorHAnsi"/>
                <w:sz w:val="22"/>
                <w:szCs w:val="22"/>
              </w:rPr>
            </w:pPr>
            <w:r w:rsidRPr="004146C0">
              <w:rPr>
                <w:rFonts w:asciiTheme="majorHAnsi" w:hAnsiTheme="majorHAnsi"/>
                <w:sz w:val="22"/>
                <w:szCs w:val="22"/>
              </w:rPr>
              <w:t xml:space="preserve">Molecular </w:t>
            </w:r>
            <w:proofErr w:type="spellStart"/>
            <w:r w:rsidRPr="004146C0">
              <w:rPr>
                <w:rFonts w:asciiTheme="majorHAnsi" w:hAnsiTheme="majorHAnsi"/>
                <w:sz w:val="22"/>
                <w:szCs w:val="22"/>
              </w:rPr>
              <w:t>Neuropharmacology</w:t>
            </w:r>
            <w:proofErr w:type="spellEnd"/>
            <w:r w:rsidRPr="004146C0">
              <w:rPr>
                <w:rFonts w:asciiTheme="majorHAnsi" w:hAnsiTheme="majorHAnsi"/>
                <w:sz w:val="22"/>
                <w:szCs w:val="22"/>
              </w:rPr>
              <w:t>, A Foundation for Clinical Neuroscience, 2</w:t>
            </w:r>
            <w:r w:rsidRPr="004146C0">
              <w:rPr>
                <w:rFonts w:asciiTheme="majorHAnsi" w:hAnsiTheme="majorHAnsi"/>
                <w:sz w:val="22"/>
                <w:szCs w:val="22"/>
                <w:vertAlign w:val="superscript"/>
              </w:rPr>
              <w:t>nd</w:t>
            </w:r>
            <w:r w:rsidRPr="004146C0">
              <w:rPr>
                <w:rFonts w:asciiTheme="majorHAnsi" w:hAnsiTheme="majorHAnsi"/>
                <w:sz w:val="22"/>
                <w:szCs w:val="22"/>
              </w:rPr>
              <w:t xml:space="preserve"> </w:t>
            </w:r>
            <w:r w:rsidRPr="004146C0">
              <w:rPr>
                <w:rFonts w:asciiTheme="majorHAnsi" w:hAnsiTheme="majorHAnsi"/>
                <w:sz w:val="22"/>
                <w:szCs w:val="22"/>
              </w:rPr>
              <w:tab/>
              <w:t xml:space="preserve">Ed., </w:t>
            </w:r>
            <w:proofErr w:type="spellStart"/>
            <w:r w:rsidRPr="004146C0">
              <w:rPr>
                <w:rFonts w:asciiTheme="majorHAnsi" w:hAnsiTheme="majorHAnsi"/>
                <w:sz w:val="22"/>
                <w:szCs w:val="22"/>
              </w:rPr>
              <w:t>Nestler</w:t>
            </w:r>
            <w:proofErr w:type="spellEnd"/>
            <w:r w:rsidRPr="004146C0">
              <w:rPr>
                <w:rFonts w:asciiTheme="majorHAnsi" w:hAnsiTheme="majorHAnsi"/>
                <w:sz w:val="22"/>
                <w:szCs w:val="22"/>
              </w:rPr>
              <w:t xml:space="preserve"> </w:t>
            </w:r>
            <w:r w:rsidR="00260D24" w:rsidRPr="004146C0">
              <w:rPr>
                <w:rFonts w:asciiTheme="majorHAnsi" w:hAnsiTheme="majorHAnsi"/>
                <w:sz w:val="22"/>
                <w:szCs w:val="22"/>
              </w:rPr>
              <w:t xml:space="preserve">     </w:t>
            </w:r>
            <w:r w:rsidR="00F24E12" w:rsidRPr="004146C0">
              <w:rPr>
                <w:rFonts w:asciiTheme="majorHAnsi" w:hAnsiTheme="majorHAnsi"/>
                <w:sz w:val="22"/>
                <w:szCs w:val="22"/>
              </w:rPr>
              <w:t xml:space="preserve">EJ, </w:t>
            </w:r>
            <w:r w:rsidRPr="004146C0">
              <w:rPr>
                <w:rFonts w:asciiTheme="majorHAnsi" w:hAnsiTheme="majorHAnsi"/>
                <w:sz w:val="22"/>
                <w:szCs w:val="22"/>
              </w:rPr>
              <w:t xml:space="preserve">Hyman SE, </w:t>
            </w:r>
            <w:proofErr w:type="spellStart"/>
            <w:r w:rsidRPr="004146C0">
              <w:rPr>
                <w:rFonts w:asciiTheme="majorHAnsi" w:hAnsiTheme="majorHAnsi"/>
                <w:sz w:val="22"/>
                <w:szCs w:val="22"/>
              </w:rPr>
              <w:t>Malenca</w:t>
            </w:r>
            <w:proofErr w:type="spellEnd"/>
            <w:r w:rsidRPr="004146C0">
              <w:rPr>
                <w:rFonts w:asciiTheme="majorHAnsi" w:hAnsiTheme="majorHAnsi"/>
                <w:sz w:val="22"/>
                <w:szCs w:val="22"/>
              </w:rPr>
              <w:t xml:space="preserve"> RC, 2009, Editions McGraw-Hill, USA</w:t>
            </w:r>
            <w:r w:rsidR="00AC3E13" w:rsidRPr="004146C0">
              <w:rPr>
                <w:rFonts w:asciiTheme="majorHAnsi" w:hAnsiTheme="majorHAnsi"/>
                <w:sz w:val="22"/>
                <w:szCs w:val="22"/>
              </w:rPr>
              <w:t>.</w:t>
            </w:r>
          </w:p>
          <w:p w:rsidR="00363F43" w:rsidRPr="004146C0" w:rsidRDefault="00363F43" w:rsidP="00F24E12">
            <w:pPr>
              <w:pStyle w:val="a4"/>
              <w:numPr>
                <w:ilvl w:val="0"/>
                <w:numId w:val="6"/>
              </w:numPr>
              <w:rPr>
                <w:rFonts w:asciiTheme="majorHAnsi" w:hAnsiTheme="majorHAnsi"/>
                <w:sz w:val="22"/>
                <w:szCs w:val="22"/>
              </w:rPr>
            </w:pPr>
            <w:r w:rsidRPr="004146C0">
              <w:rPr>
                <w:rFonts w:asciiTheme="majorHAnsi" w:hAnsiTheme="majorHAnsi"/>
                <w:sz w:val="22"/>
                <w:szCs w:val="22"/>
              </w:rPr>
              <w:t xml:space="preserve">Molecular </w:t>
            </w:r>
            <w:proofErr w:type="spellStart"/>
            <w:r w:rsidRPr="004146C0">
              <w:rPr>
                <w:rFonts w:asciiTheme="majorHAnsi" w:hAnsiTheme="majorHAnsi"/>
                <w:sz w:val="22"/>
                <w:szCs w:val="22"/>
              </w:rPr>
              <w:t>Neuropharmacology</w:t>
            </w:r>
            <w:proofErr w:type="spellEnd"/>
            <w:r w:rsidRPr="004146C0">
              <w:rPr>
                <w:rFonts w:asciiTheme="majorHAnsi" w:hAnsiTheme="majorHAnsi"/>
                <w:sz w:val="22"/>
                <w:szCs w:val="22"/>
              </w:rPr>
              <w:t xml:space="preserve">, Strategies and Methods, edited by </w:t>
            </w:r>
            <w:proofErr w:type="spellStart"/>
            <w:r w:rsidRPr="004146C0">
              <w:rPr>
                <w:rFonts w:asciiTheme="majorHAnsi" w:hAnsiTheme="majorHAnsi"/>
                <w:sz w:val="22"/>
                <w:szCs w:val="22"/>
              </w:rPr>
              <w:t>Schousboe</w:t>
            </w:r>
            <w:proofErr w:type="spellEnd"/>
            <w:r w:rsidRPr="004146C0">
              <w:rPr>
                <w:rFonts w:asciiTheme="majorHAnsi" w:hAnsiTheme="majorHAnsi"/>
                <w:sz w:val="22"/>
                <w:szCs w:val="22"/>
              </w:rPr>
              <w:t xml:space="preserve"> A </w:t>
            </w:r>
            <w:r w:rsidR="00F24E12" w:rsidRPr="004146C0">
              <w:rPr>
                <w:rFonts w:asciiTheme="majorHAnsi" w:hAnsiTheme="majorHAnsi"/>
                <w:sz w:val="22"/>
                <w:szCs w:val="22"/>
              </w:rPr>
              <w:t xml:space="preserve">and </w:t>
            </w:r>
            <w:proofErr w:type="spellStart"/>
            <w:r w:rsidR="00F24E12" w:rsidRPr="004146C0">
              <w:rPr>
                <w:rFonts w:asciiTheme="majorHAnsi" w:hAnsiTheme="majorHAnsi"/>
                <w:sz w:val="22"/>
                <w:szCs w:val="22"/>
              </w:rPr>
              <w:t>Brauner</w:t>
            </w:r>
            <w:proofErr w:type="spellEnd"/>
            <w:r w:rsidR="00F24E12" w:rsidRPr="004146C0">
              <w:rPr>
                <w:rFonts w:asciiTheme="majorHAnsi" w:hAnsiTheme="majorHAnsi"/>
                <w:sz w:val="22"/>
                <w:szCs w:val="22"/>
              </w:rPr>
              <w:t>-</w:t>
            </w:r>
            <w:r w:rsidRPr="004146C0">
              <w:rPr>
                <w:rFonts w:asciiTheme="majorHAnsi" w:hAnsiTheme="majorHAnsi"/>
                <w:sz w:val="22"/>
                <w:szCs w:val="22"/>
              </w:rPr>
              <w:t>Osborne</w:t>
            </w:r>
            <w:r w:rsidR="00AC3E13" w:rsidRPr="004146C0">
              <w:rPr>
                <w:rFonts w:asciiTheme="majorHAnsi" w:hAnsiTheme="majorHAnsi"/>
                <w:sz w:val="22"/>
                <w:szCs w:val="22"/>
              </w:rPr>
              <w:t xml:space="preserve"> H, 2004, Editions Humana Press.</w:t>
            </w:r>
          </w:p>
          <w:p w:rsidR="00363F43" w:rsidRPr="004146C0" w:rsidRDefault="00363F43" w:rsidP="00F24E12">
            <w:pPr>
              <w:pStyle w:val="a4"/>
              <w:numPr>
                <w:ilvl w:val="0"/>
                <w:numId w:val="6"/>
              </w:numPr>
              <w:rPr>
                <w:rFonts w:asciiTheme="majorHAnsi" w:hAnsiTheme="majorHAnsi"/>
                <w:sz w:val="22"/>
                <w:szCs w:val="22"/>
              </w:rPr>
            </w:pPr>
            <w:r w:rsidRPr="004146C0">
              <w:rPr>
                <w:rFonts w:asciiTheme="majorHAnsi" w:hAnsiTheme="majorHAnsi"/>
                <w:sz w:val="22"/>
                <w:szCs w:val="22"/>
              </w:rPr>
              <w:t>Cellular and Molecular Neurophysiology, 3</w:t>
            </w:r>
            <w:r w:rsidRPr="004146C0">
              <w:rPr>
                <w:rFonts w:asciiTheme="majorHAnsi" w:hAnsiTheme="majorHAnsi"/>
                <w:sz w:val="22"/>
                <w:szCs w:val="22"/>
                <w:vertAlign w:val="superscript"/>
              </w:rPr>
              <w:t>rd</w:t>
            </w:r>
            <w:r w:rsidRPr="004146C0">
              <w:rPr>
                <w:rFonts w:asciiTheme="majorHAnsi" w:hAnsiTheme="majorHAnsi"/>
                <w:sz w:val="22"/>
                <w:szCs w:val="22"/>
              </w:rPr>
              <w:t xml:space="preserve"> edition, C. Hammond,</w:t>
            </w:r>
            <w:r w:rsidR="00F24E12" w:rsidRPr="004146C0">
              <w:rPr>
                <w:rFonts w:asciiTheme="majorHAnsi" w:hAnsiTheme="majorHAnsi"/>
                <w:sz w:val="22"/>
                <w:szCs w:val="22"/>
              </w:rPr>
              <w:t xml:space="preserve"> </w:t>
            </w:r>
            <w:r w:rsidRPr="004146C0">
              <w:rPr>
                <w:rFonts w:asciiTheme="majorHAnsi" w:hAnsiTheme="majorHAnsi"/>
                <w:sz w:val="22"/>
                <w:szCs w:val="22"/>
              </w:rPr>
              <w:t>Academic Press 2008 (now Elsevier)</w:t>
            </w:r>
            <w:r w:rsidR="00AC3E13" w:rsidRPr="004146C0">
              <w:rPr>
                <w:rFonts w:asciiTheme="majorHAnsi" w:hAnsiTheme="majorHAnsi"/>
                <w:sz w:val="22"/>
                <w:szCs w:val="22"/>
              </w:rPr>
              <w:t>.</w:t>
            </w:r>
          </w:p>
          <w:p w:rsidR="00DC6A33" w:rsidRPr="004146C0" w:rsidRDefault="00DC6A33" w:rsidP="00DC6A33">
            <w:pPr>
              <w:rPr>
                <w:rFonts w:asciiTheme="majorHAnsi" w:hAnsiTheme="majorHAnsi"/>
                <w:sz w:val="22"/>
                <w:szCs w:val="22"/>
                <w:lang w:val="en-GB"/>
              </w:rPr>
            </w:pPr>
          </w:p>
          <w:p w:rsidR="00DC6A33" w:rsidRPr="004146C0" w:rsidRDefault="00AC3E13" w:rsidP="00DC6A33">
            <w:pPr>
              <w:rPr>
                <w:rFonts w:asciiTheme="majorHAnsi" w:hAnsiTheme="majorHAnsi"/>
                <w:bCs/>
                <w:color w:val="000000"/>
                <w:sz w:val="22"/>
                <w:szCs w:val="22"/>
                <w:lang w:val="en-GB"/>
              </w:rPr>
            </w:pPr>
            <w:r w:rsidRPr="004146C0">
              <w:rPr>
                <w:rFonts w:asciiTheme="majorHAnsi" w:hAnsiTheme="majorHAnsi"/>
                <w:bCs/>
                <w:color w:val="000000"/>
                <w:sz w:val="22"/>
                <w:szCs w:val="22"/>
                <w:lang w:val="en-GB"/>
              </w:rPr>
              <w:t>Educational Websites</w:t>
            </w:r>
            <w:r w:rsidR="00DC6A33" w:rsidRPr="004146C0">
              <w:rPr>
                <w:rFonts w:asciiTheme="majorHAnsi" w:hAnsiTheme="majorHAnsi"/>
                <w:bCs/>
                <w:color w:val="000000"/>
                <w:sz w:val="22"/>
                <w:szCs w:val="22"/>
                <w:lang w:val="en-GB"/>
              </w:rPr>
              <w:t xml:space="preserve"> </w:t>
            </w:r>
            <w:hyperlink r:id="rId5" w:history="1">
              <w:r w:rsidR="00DC6A33" w:rsidRPr="004146C0">
                <w:rPr>
                  <w:rStyle w:val="-"/>
                  <w:rFonts w:asciiTheme="majorHAnsi" w:hAnsiTheme="majorHAnsi"/>
                  <w:bCs/>
                  <w:sz w:val="22"/>
                  <w:szCs w:val="22"/>
                </w:rPr>
                <w:t>http</w:t>
              </w:r>
              <w:r w:rsidR="00DC6A33" w:rsidRPr="004146C0">
                <w:rPr>
                  <w:rStyle w:val="-"/>
                  <w:rFonts w:asciiTheme="majorHAnsi" w:hAnsiTheme="majorHAnsi"/>
                  <w:bCs/>
                  <w:sz w:val="22"/>
                  <w:szCs w:val="22"/>
                  <w:lang w:val="en-GB"/>
                </w:rPr>
                <w:t>://</w:t>
              </w:r>
              <w:proofErr w:type="spellStart"/>
              <w:r w:rsidR="00DC6A33" w:rsidRPr="004146C0">
                <w:rPr>
                  <w:rStyle w:val="-"/>
                  <w:rFonts w:asciiTheme="majorHAnsi" w:hAnsiTheme="majorHAnsi"/>
                  <w:bCs/>
                  <w:sz w:val="22"/>
                  <w:szCs w:val="22"/>
                </w:rPr>
                <w:t>ecourse</w:t>
              </w:r>
              <w:proofErr w:type="spellEnd"/>
              <w:r w:rsidR="00DC6A33" w:rsidRPr="004146C0">
                <w:rPr>
                  <w:rStyle w:val="-"/>
                  <w:rFonts w:asciiTheme="majorHAnsi" w:hAnsiTheme="majorHAnsi"/>
                  <w:bCs/>
                  <w:sz w:val="22"/>
                  <w:szCs w:val="22"/>
                  <w:lang w:val="en-GB"/>
                </w:rPr>
                <w:t>.</w:t>
              </w:r>
              <w:proofErr w:type="spellStart"/>
              <w:r w:rsidR="00DC6A33" w:rsidRPr="004146C0">
                <w:rPr>
                  <w:rStyle w:val="-"/>
                  <w:rFonts w:asciiTheme="majorHAnsi" w:hAnsiTheme="majorHAnsi"/>
                  <w:bCs/>
                  <w:sz w:val="22"/>
                  <w:szCs w:val="22"/>
                </w:rPr>
                <w:t>uoi</w:t>
              </w:r>
              <w:proofErr w:type="spellEnd"/>
              <w:r w:rsidR="00DC6A33" w:rsidRPr="004146C0">
                <w:rPr>
                  <w:rStyle w:val="-"/>
                  <w:rFonts w:asciiTheme="majorHAnsi" w:hAnsiTheme="majorHAnsi"/>
                  <w:bCs/>
                  <w:sz w:val="22"/>
                  <w:szCs w:val="22"/>
                  <w:lang w:val="en-GB"/>
                </w:rPr>
                <w:t>.</w:t>
              </w:r>
              <w:proofErr w:type="spellStart"/>
              <w:r w:rsidR="00DC6A33" w:rsidRPr="004146C0">
                <w:rPr>
                  <w:rStyle w:val="-"/>
                  <w:rFonts w:asciiTheme="majorHAnsi" w:hAnsiTheme="majorHAnsi"/>
                  <w:bCs/>
                  <w:sz w:val="22"/>
                  <w:szCs w:val="22"/>
                </w:rPr>
                <w:t>gr</w:t>
              </w:r>
              <w:proofErr w:type="spellEnd"/>
              <w:r w:rsidR="00DC6A33" w:rsidRPr="004146C0">
                <w:rPr>
                  <w:rStyle w:val="-"/>
                  <w:rFonts w:asciiTheme="majorHAnsi" w:hAnsiTheme="majorHAnsi"/>
                  <w:bCs/>
                  <w:sz w:val="22"/>
                  <w:szCs w:val="22"/>
                  <w:lang w:val="en-GB"/>
                </w:rPr>
                <w:t>/</w:t>
              </w:r>
              <w:r w:rsidR="00DC6A33" w:rsidRPr="004146C0">
                <w:rPr>
                  <w:rStyle w:val="-"/>
                  <w:rFonts w:asciiTheme="majorHAnsi" w:hAnsiTheme="majorHAnsi"/>
                  <w:bCs/>
                  <w:sz w:val="22"/>
                  <w:szCs w:val="22"/>
                </w:rPr>
                <w:t>course</w:t>
              </w:r>
              <w:r w:rsidR="00DC6A33" w:rsidRPr="004146C0">
                <w:rPr>
                  <w:rStyle w:val="-"/>
                  <w:rFonts w:asciiTheme="majorHAnsi" w:hAnsiTheme="majorHAnsi"/>
                  <w:bCs/>
                  <w:sz w:val="22"/>
                  <w:szCs w:val="22"/>
                  <w:lang w:val="en-GB"/>
                </w:rPr>
                <w:t>/</w:t>
              </w:r>
              <w:r w:rsidR="00DC6A33" w:rsidRPr="004146C0">
                <w:rPr>
                  <w:rStyle w:val="-"/>
                  <w:rFonts w:asciiTheme="majorHAnsi" w:hAnsiTheme="majorHAnsi"/>
                  <w:bCs/>
                  <w:sz w:val="22"/>
                  <w:szCs w:val="22"/>
                </w:rPr>
                <w:t>view</w:t>
              </w:r>
              <w:r w:rsidR="00DC6A33" w:rsidRPr="004146C0">
                <w:rPr>
                  <w:rStyle w:val="-"/>
                  <w:rFonts w:asciiTheme="majorHAnsi" w:hAnsiTheme="majorHAnsi"/>
                  <w:bCs/>
                  <w:sz w:val="22"/>
                  <w:szCs w:val="22"/>
                  <w:lang w:val="en-GB"/>
                </w:rPr>
                <w:t>.</w:t>
              </w:r>
              <w:proofErr w:type="spellStart"/>
              <w:r w:rsidR="00DC6A33" w:rsidRPr="004146C0">
                <w:rPr>
                  <w:rStyle w:val="-"/>
                  <w:rFonts w:asciiTheme="majorHAnsi" w:hAnsiTheme="majorHAnsi"/>
                  <w:bCs/>
                  <w:sz w:val="22"/>
                  <w:szCs w:val="22"/>
                </w:rPr>
                <w:t>php</w:t>
              </w:r>
              <w:proofErr w:type="spellEnd"/>
              <w:r w:rsidR="00DC6A33" w:rsidRPr="004146C0">
                <w:rPr>
                  <w:rStyle w:val="-"/>
                  <w:rFonts w:asciiTheme="majorHAnsi" w:hAnsiTheme="majorHAnsi"/>
                  <w:bCs/>
                  <w:sz w:val="22"/>
                  <w:szCs w:val="22"/>
                  <w:lang w:val="en-GB"/>
                </w:rPr>
                <w:t>?</w:t>
              </w:r>
              <w:r w:rsidR="00DC6A33" w:rsidRPr="004146C0">
                <w:rPr>
                  <w:rStyle w:val="-"/>
                  <w:rFonts w:asciiTheme="majorHAnsi" w:hAnsiTheme="majorHAnsi"/>
                  <w:bCs/>
                  <w:sz w:val="22"/>
                  <w:szCs w:val="22"/>
                </w:rPr>
                <w:t>id</w:t>
              </w:r>
              <w:r w:rsidR="00DC6A33" w:rsidRPr="004146C0">
                <w:rPr>
                  <w:rStyle w:val="-"/>
                  <w:rFonts w:asciiTheme="majorHAnsi" w:hAnsiTheme="majorHAnsi"/>
                  <w:bCs/>
                  <w:sz w:val="22"/>
                  <w:szCs w:val="22"/>
                  <w:lang w:val="en-GB"/>
                </w:rPr>
                <w:t>=365</w:t>
              </w:r>
            </w:hyperlink>
            <w:r w:rsidR="00DC6A33" w:rsidRPr="004146C0">
              <w:rPr>
                <w:rFonts w:asciiTheme="majorHAnsi" w:hAnsiTheme="majorHAnsi"/>
                <w:bCs/>
                <w:color w:val="000000"/>
                <w:sz w:val="22"/>
                <w:szCs w:val="22"/>
                <w:lang w:val="en-GB"/>
              </w:rPr>
              <w:t>)</w:t>
            </w:r>
          </w:p>
          <w:p w:rsidR="00955FA7" w:rsidRPr="00AC3E13" w:rsidRDefault="00AC3E13">
            <w:pPr>
              <w:jc w:val="both"/>
              <w:rPr>
                <w:rFonts w:ascii="Calibri" w:hAnsi="Calibri" w:cs="Arial"/>
                <w:color w:val="002060"/>
                <w:sz w:val="20"/>
                <w:szCs w:val="20"/>
                <w:lang w:val="en-GB"/>
              </w:rPr>
            </w:pPr>
            <w:r w:rsidRPr="004146C0">
              <w:rPr>
                <w:rFonts w:asciiTheme="majorHAnsi" w:hAnsiTheme="majorHAnsi"/>
                <w:bCs/>
                <w:color w:val="000000"/>
                <w:sz w:val="22"/>
                <w:szCs w:val="22"/>
                <w:lang w:val="en-GB"/>
              </w:rPr>
              <w:t>Review papers available through the web.</w:t>
            </w:r>
          </w:p>
        </w:tc>
      </w:tr>
    </w:tbl>
    <w:p w:rsidR="00955FA7" w:rsidRPr="00AC3E13" w:rsidRDefault="00955FA7" w:rsidP="00955FA7">
      <w:pPr>
        <w:widowControl w:val="0"/>
        <w:autoSpaceDE w:val="0"/>
        <w:autoSpaceDN w:val="0"/>
        <w:adjustRightInd w:val="0"/>
        <w:spacing w:before="240" w:after="200" w:line="276" w:lineRule="auto"/>
        <w:rPr>
          <w:rFonts w:ascii="Calibri" w:hAnsi="Calibri" w:cs="Arial"/>
          <w:b/>
          <w:color w:val="000000"/>
          <w:sz w:val="22"/>
          <w:szCs w:val="22"/>
          <w:lang w:val="en-GB"/>
        </w:rPr>
      </w:pPr>
    </w:p>
    <w:p w:rsidR="00BE7D61" w:rsidRPr="00AC3E13" w:rsidRDefault="00BE7D61">
      <w:pPr>
        <w:rPr>
          <w:lang w:val="en-GB"/>
        </w:rPr>
      </w:pPr>
    </w:p>
    <w:sectPr w:rsidR="00BE7D61" w:rsidRPr="00AC3E13" w:rsidSect="005F7DD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38DF0CA5"/>
    <w:multiLevelType w:val="hybridMultilevel"/>
    <w:tmpl w:val="17101752"/>
    <w:lvl w:ilvl="0" w:tplc="A5AE82FA">
      <w:numFmt w:val="bullet"/>
      <w:lvlText w:val="-"/>
      <w:lvlJc w:val="left"/>
      <w:pPr>
        <w:ind w:left="720" w:hanging="360"/>
      </w:pPr>
      <w:rPr>
        <w:rFonts w:ascii="Cambria" w:eastAsia="Times New Roman" w:hAnsi="Cambria" w:cs="Times New Roman" w:hint="default"/>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974030"/>
    <w:multiLevelType w:val="hybridMultilevel"/>
    <w:tmpl w:val="79DA2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0855348"/>
    <w:multiLevelType w:val="hybridMultilevel"/>
    <w:tmpl w:val="BB424A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955FA7"/>
    <w:rsid w:val="000127A1"/>
    <w:rsid w:val="00061290"/>
    <w:rsid w:val="000A159A"/>
    <w:rsid w:val="000B59FF"/>
    <w:rsid w:val="000C3076"/>
    <w:rsid w:val="000E2FA1"/>
    <w:rsid w:val="000E60CA"/>
    <w:rsid w:val="001017CB"/>
    <w:rsid w:val="00186F05"/>
    <w:rsid w:val="00196554"/>
    <w:rsid w:val="00211FD4"/>
    <w:rsid w:val="00213FDE"/>
    <w:rsid w:val="00231D37"/>
    <w:rsid w:val="002447EA"/>
    <w:rsid w:val="00260D24"/>
    <w:rsid w:val="00290760"/>
    <w:rsid w:val="0029766D"/>
    <w:rsid w:val="002A19CF"/>
    <w:rsid w:val="002B525E"/>
    <w:rsid w:val="002C39ED"/>
    <w:rsid w:val="002E4DE6"/>
    <w:rsid w:val="00331E7F"/>
    <w:rsid w:val="00344746"/>
    <w:rsid w:val="00363F43"/>
    <w:rsid w:val="003915DB"/>
    <w:rsid w:val="003D2F8B"/>
    <w:rsid w:val="003F6C90"/>
    <w:rsid w:val="00400C7D"/>
    <w:rsid w:val="004146C0"/>
    <w:rsid w:val="00420A7D"/>
    <w:rsid w:val="00476462"/>
    <w:rsid w:val="00483EE2"/>
    <w:rsid w:val="004A3A28"/>
    <w:rsid w:val="004E5153"/>
    <w:rsid w:val="004E79D3"/>
    <w:rsid w:val="0051334C"/>
    <w:rsid w:val="005214CF"/>
    <w:rsid w:val="00531E5E"/>
    <w:rsid w:val="005525E3"/>
    <w:rsid w:val="00590B6C"/>
    <w:rsid w:val="005C742E"/>
    <w:rsid w:val="005F7DD3"/>
    <w:rsid w:val="00630924"/>
    <w:rsid w:val="006737B6"/>
    <w:rsid w:val="006A08B5"/>
    <w:rsid w:val="006B3E5A"/>
    <w:rsid w:val="006C24A2"/>
    <w:rsid w:val="006D09B2"/>
    <w:rsid w:val="00700B15"/>
    <w:rsid w:val="007140E9"/>
    <w:rsid w:val="00746DA4"/>
    <w:rsid w:val="00765DCA"/>
    <w:rsid w:val="007B6842"/>
    <w:rsid w:val="007C5B87"/>
    <w:rsid w:val="00806709"/>
    <w:rsid w:val="008E1A14"/>
    <w:rsid w:val="009169BF"/>
    <w:rsid w:val="00955FA7"/>
    <w:rsid w:val="0096413D"/>
    <w:rsid w:val="00985280"/>
    <w:rsid w:val="009C6CEA"/>
    <w:rsid w:val="00A025AB"/>
    <w:rsid w:val="00A07A67"/>
    <w:rsid w:val="00A3164D"/>
    <w:rsid w:val="00A32EE2"/>
    <w:rsid w:val="00A57DCE"/>
    <w:rsid w:val="00A60FEB"/>
    <w:rsid w:val="00A7130F"/>
    <w:rsid w:val="00A8493C"/>
    <w:rsid w:val="00AC3E13"/>
    <w:rsid w:val="00AE3AEC"/>
    <w:rsid w:val="00B150F0"/>
    <w:rsid w:val="00B70532"/>
    <w:rsid w:val="00B8786F"/>
    <w:rsid w:val="00BE7D61"/>
    <w:rsid w:val="00BF029D"/>
    <w:rsid w:val="00C25539"/>
    <w:rsid w:val="00C300BA"/>
    <w:rsid w:val="00C34DC7"/>
    <w:rsid w:val="00C40A0A"/>
    <w:rsid w:val="00CB23CE"/>
    <w:rsid w:val="00D52B7C"/>
    <w:rsid w:val="00D85D47"/>
    <w:rsid w:val="00D95477"/>
    <w:rsid w:val="00DC6A33"/>
    <w:rsid w:val="00DD3FEF"/>
    <w:rsid w:val="00E56684"/>
    <w:rsid w:val="00E613D8"/>
    <w:rsid w:val="00E65969"/>
    <w:rsid w:val="00EC4CE4"/>
    <w:rsid w:val="00EC609F"/>
    <w:rsid w:val="00F24E12"/>
    <w:rsid w:val="00F75C07"/>
    <w:rsid w:val="00F83771"/>
    <w:rsid w:val="00FA0DDB"/>
    <w:rsid w:val="00FB765D"/>
    <w:rsid w:val="00FE2F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FA7"/>
    <w:rPr>
      <w:sz w:val="24"/>
      <w:szCs w:val="24"/>
      <w:lang w:val="en-US" w:eastAsia="en-US"/>
    </w:rPr>
  </w:style>
  <w:style w:type="paragraph" w:styleId="1">
    <w:name w:val="heading 1"/>
    <w:basedOn w:val="a"/>
    <w:next w:val="a"/>
    <w:link w:val="1Char"/>
    <w:qFormat/>
    <w:rsid w:val="00955FA7"/>
    <w:pPr>
      <w:keepNext/>
      <w:spacing w:before="240" w:after="480"/>
      <w:outlineLvl w:val="0"/>
    </w:pPr>
    <w:rPr>
      <w:rFonts w:ascii="Arial" w:hAnsi="Arial" w:cs="Arial"/>
      <w:b/>
      <w:bCs/>
      <w:sz w:val="3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955FA7"/>
    <w:rPr>
      <w:rFonts w:ascii="Arial" w:hAnsi="Arial" w:cs="Arial"/>
      <w:b/>
      <w:bCs/>
      <w:sz w:val="32"/>
      <w:szCs w:val="24"/>
      <w:lang w:val="el-GR" w:eastAsia="en-US" w:bidi="ar-SA"/>
    </w:rPr>
  </w:style>
  <w:style w:type="character" w:customStyle="1" w:styleId="Char">
    <w:name w:val="Σώμα κειμένου Char"/>
    <w:basedOn w:val="a0"/>
    <w:link w:val="a3"/>
    <w:locked/>
    <w:rsid w:val="00955FA7"/>
    <w:rPr>
      <w:sz w:val="24"/>
      <w:szCs w:val="24"/>
      <w:lang w:val="en-US" w:eastAsia="en-US" w:bidi="ar-SA"/>
    </w:rPr>
  </w:style>
  <w:style w:type="paragraph" w:styleId="a3">
    <w:name w:val="Body Text"/>
    <w:basedOn w:val="a"/>
    <w:link w:val="Char"/>
    <w:rsid w:val="00955FA7"/>
    <w:pPr>
      <w:jc w:val="both"/>
    </w:pPr>
  </w:style>
  <w:style w:type="paragraph" w:customStyle="1" w:styleId="msonormalcxsp">
    <w:name w:val="msonormalcxspμεσαίο"/>
    <w:basedOn w:val="a"/>
    <w:rsid w:val="00955FA7"/>
    <w:pPr>
      <w:spacing w:before="100" w:beforeAutospacing="1" w:after="100" w:afterAutospacing="1"/>
    </w:pPr>
    <w:rPr>
      <w:lang w:val="el-GR" w:eastAsia="el-GR"/>
    </w:rPr>
  </w:style>
  <w:style w:type="paragraph" w:customStyle="1" w:styleId="Default">
    <w:name w:val="Default"/>
    <w:rsid w:val="00A025AB"/>
    <w:pPr>
      <w:autoSpaceDE w:val="0"/>
      <w:autoSpaceDN w:val="0"/>
      <w:adjustRightInd w:val="0"/>
    </w:pPr>
    <w:rPr>
      <w:rFonts w:ascii="Calibri" w:hAnsi="Calibri" w:cs="Calibri"/>
      <w:color w:val="000000"/>
      <w:sz w:val="24"/>
      <w:szCs w:val="24"/>
    </w:rPr>
  </w:style>
  <w:style w:type="character" w:styleId="-">
    <w:name w:val="Hyperlink"/>
    <w:basedOn w:val="a0"/>
    <w:rsid w:val="00DC6A33"/>
    <w:rPr>
      <w:color w:val="0000FF"/>
      <w:u w:val="single"/>
    </w:rPr>
  </w:style>
  <w:style w:type="paragraph" w:styleId="a4">
    <w:name w:val="List Paragraph"/>
    <w:basedOn w:val="a"/>
    <w:uiPriority w:val="34"/>
    <w:qFormat/>
    <w:rsid w:val="001017CB"/>
    <w:pPr>
      <w:ind w:left="720"/>
      <w:contextualSpacing/>
    </w:pPr>
  </w:style>
</w:styles>
</file>

<file path=word/webSettings.xml><?xml version="1.0" encoding="utf-8"?>
<w:webSettings xmlns:r="http://schemas.openxmlformats.org/officeDocument/2006/relationships" xmlns:w="http://schemas.openxmlformats.org/wordprocessingml/2006/main">
  <w:divs>
    <w:div w:id="312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ourse.uoi.gr/course/view.php?id=365"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1309</Words>
  <Characters>7073</Characters>
  <Application>Microsoft Office Word</Application>
  <DocSecurity>0</DocSecurity>
  <Lines>58</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Dora</cp:lastModifiedBy>
  <cp:revision>3</cp:revision>
  <dcterms:created xsi:type="dcterms:W3CDTF">2018-05-29T08:05:00Z</dcterms:created>
  <dcterms:modified xsi:type="dcterms:W3CDTF">2018-05-29T08:06:00Z</dcterms:modified>
</cp:coreProperties>
</file>